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955"/>
        <w:gridCol w:w="1312"/>
        <w:gridCol w:w="3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年诸暨市揭榜挂帅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拟立项项目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项目名称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项目负责人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承担单位名称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SiC晶体生长用TaC涂层和3C-SiC原料开发与应用验证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何少龙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浙江六方半导体科技有限公司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新能源电池复合铝箔关键技术装备研发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李学奎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浙江软控智能科技股份有限公司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新型易切削不锈钢材料的研发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王宁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浙江盾安禾田金属有限公司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电磁屏蔽功能印染织物制备关键技术研发及产业化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王益峰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浙江富润印染有限公司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高效能低噪音电动两级车载空气压缩机的研发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傅虹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全兴精工集团有限公司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智能电刀/快速蒸发电离质谱融合AI算法的动物源食品秒级真实性鉴定技术研究与应用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黄金晶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浙江华才检测技术有限公司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轻质高阻隔化学防护材料及其渗透试验装置的开发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陶武彪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浙江赛飞普诺科技发展有限公司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基于机器视觉的弹簧高精度智能分检系统研发及应用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楼芬娣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浙江伊思灵双第弹簧有限公司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default" w:hAnsi="Times New Roman"/>
                <w:lang w:val="en-US" w:eastAsia="zh-CN" w:bidi="ar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颐联康一体化养老系统及产业化落地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张照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lang w:val="en-US" w:eastAsia="zh-CN" w:bidi="ar"/>
              </w:rPr>
              <w:t>浙江智咖互联网科技有限公司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ZjQyNmI4MjY2OWEwMTE5NzRkMGMxN2UyMDRkNmIifQ=="/>
  </w:docVars>
  <w:rsids>
    <w:rsidRoot w:val="79994418"/>
    <w:rsid w:val="023F7578"/>
    <w:rsid w:val="0ED60094"/>
    <w:rsid w:val="1CFC41EB"/>
    <w:rsid w:val="1E6266AB"/>
    <w:rsid w:val="2FAB5ABB"/>
    <w:rsid w:val="3AD9E854"/>
    <w:rsid w:val="3BCCD6AE"/>
    <w:rsid w:val="3EC54D36"/>
    <w:rsid w:val="44BA5B9A"/>
    <w:rsid w:val="4561065B"/>
    <w:rsid w:val="4E471E72"/>
    <w:rsid w:val="60F30030"/>
    <w:rsid w:val="644F74CE"/>
    <w:rsid w:val="65CCA91F"/>
    <w:rsid w:val="6E9B64B5"/>
    <w:rsid w:val="79994418"/>
    <w:rsid w:val="7DEB51F5"/>
    <w:rsid w:val="7F7F2A9B"/>
    <w:rsid w:val="7FF86AD8"/>
    <w:rsid w:val="CDFCB753"/>
    <w:rsid w:val="EB2F3E0D"/>
    <w:rsid w:val="EF5F41D3"/>
    <w:rsid w:val="EF7300E9"/>
    <w:rsid w:val="EFD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41"/>
    <w:basedOn w:val="3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</Words>
  <Characters>957</Characters>
  <Lines>0</Lines>
  <Paragraphs>0</Paragraphs>
  <TotalTime>212</TotalTime>
  <ScaleCrop>false</ScaleCrop>
  <LinksUpToDate>false</LinksUpToDate>
  <CharactersWithSpaces>957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2023-02-28T01:46:00Z</dcterms:created>
  <dc:creator>Lenovo</dc:creator>
  <cp:lastModifiedBy>zjkjj003</cp:lastModifiedBy>
  <cp:lastPrinted>2024-01-29T18:47:00Z</cp:lastPrinted>
  <dcterms:modified xsi:type="dcterms:W3CDTF">2025-12-15T09:13:31Z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77842A7987F5D56F87E9386971D7980E_43</vt:lpwstr>
  </property>
</Properties>
</file>