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2"/>
        <w:spacing w:before="171" w:line="627" w:lineRule="exact"/>
        <w:outlineLvl w:val="0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color w:val="E9111D"/>
          <w:spacing w:val="18"/>
          <w:w w:val="123"/>
          <w:position w:val="-4"/>
        </w:rPr>
        <w:t>浙江省经济和信息化厅</w:t>
      </w:r>
    </w:p>
    <w:p>
      <w:pPr>
        <w:ind w:firstLine="146"/>
        <w:spacing w:before="240" w:line="104" w:lineRule="exact"/>
        <w:rPr/>
      </w:pPr>
      <w:r>
        <w:rPr>
          <w:position w:val="-2"/>
        </w:rPr>
        <w:drawing>
          <wp:inline distT="0" distB="0" distL="0" distR="0">
            <wp:extent cx="5356326" cy="660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6326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480"/>
        <w:spacing w:before="100" w:line="222" w:lineRule="auto"/>
        <w:rPr/>
      </w:pPr>
      <w:r>
        <w:rPr>
          <w:spacing w:val="6"/>
        </w:rPr>
        <w:t>浙经信大企便函〔</w:t>
      </w:r>
      <w:r>
        <w:rPr>
          <w:rFonts w:ascii="Times New Roman" w:hAnsi="Times New Roman" w:eastAsia="Times New Roman" w:cs="Times New Roman"/>
          <w:spacing w:val="6"/>
        </w:rPr>
        <w:t>2026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28</w:t>
      </w:r>
      <w:r>
        <w:rPr>
          <w:spacing w:val="6"/>
        </w:rPr>
        <w:t>号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left="296"/>
        <w:spacing w:before="140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关于开展</w:t>
      </w:r>
      <w:r>
        <w:rPr>
          <w:rFonts w:ascii="SimSun" w:hAnsi="SimSun" w:eastAsia="SimSun" w:cs="SimSun"/>
          <w:sz w:val="43"/>
          <w:szCs w:val="43"/>
          <w:spacing w:val="-86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4"/>
        </w:rPr>
        <w:t>2026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年度浙江省制造业单项冠军</w:t>
      </w:r>
    </w:p>
    <w:p>
      <w:pPr>
        <w:ind w:left="601"/>
        <w:spacing w:before="126" w:line="602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  <w:position w:val="3"/>
        </w:rPr>
        <w:t>（隐形冠军）企业遴选认定工作的通知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2" w:line="222" w:lineRule="auto"/>
        <w:rPr/>
      </w:pPr>
      <w:r>
        <w:rPr>
          <w:spacing w:val="2"/>
        </w:rPr>
        <w:t>各市、县（市、</w:t>
      </w:r>
      <w:r>
        <w:rPr>
          <w:spacing w:val="-74"/>
        </w:rPr>
        <w:t xml:space="preserve"> </w:t>
      </w:r>
      <w:r>
        <w:rPr>
          <w:spacing w:val="2"/>
        </w:rPr>
        <w:t>区）经信局：</w:t>
      </w:r>
    </w:p>
    <w:p>
      <w:pPr>
        <w:pStyle w:val="BodyText"/>
        <w:ind w:firstLine="658"/>
        <w:spacing w:before="231" w:line="357" w:lineRule="auto"/>
        <w:jc w:val="both"/>
        <w:rPr/>
      </w:pPr>
      <w:r>
        <w:rPr>
          <w:spacing w:val="12"/>
        </w:rPr>
        <w:t>为贯彻落实党中央、国务院和省委、省政府决策部署，进</w:t>
      </w:r>
      <w:r>
        <w:rPr>
          <w:spacing w:val="16"/>
        </w:rPr>
        <w:t xml:space="preserve"> </w:t>
      </w:r>
      <w:r>
        <w:rPr>
          <w:spacing w:val="13"/>
        </w:rPr>
        <w:t>一步壮大优质企业梯队，培育一批具有全球影响力和竞争力的</w:t>
      </w:r>
      <w:r>
        <w:rPr>
          <w:spacing w:val="3"/>
        </w:rPr>
        <w:t xml:space="preserve"> </w:t>
      </w:r>
      <w:r>
        <w:rPr>
          <w:spacing w:val="10"/>
        </w:rPr>
        <w:t>制造业单项冠军（</w:t>
      </w:r>
      <w:r>
        <w:rPr>
          <w:spacing w:val="-71"/>
        </w:rPr>
        <w:t xml:space="preserve"> </w:t>
      </w:r>
      <w:r>
        <w:rPr>
          <w:spacing w:val="10"/>
        </w:rPr>
        <w:t>隐形冠军）企业，根据《浙江省加快优质企</w:t>
      </w:r>
      <w:r>
        <w:rPr/>
        <w:t xml:space="preserve"> </w:t>
      </w:r>
      <w:r>
        <w:rPr>
          <w:spacing w:val="8"/>
        </w:rPr>
        <w:t>业培育发展行动方案（</w:t>
      </w:r>
      <w:r>
        <w:rPr>
          <w:rFonts w:ascii="Times New Roman" w:hAnsi="Times New Roman" w:eastAsia="Times New Roman" w:cs="Times New Roman"/>
          <w:spacing w:val="8"/>
        </w:rPr>
        <w:t>2025—2027 </w:t>
      </w:r>
      <w:r>
        <w:rPr>
          <w:spacing w:val="8"/>
        </w:rPr>
        <w:t>年）》（浙制高办〔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spacing w:val="8"/>
        </w:rPr>
        <w:t>〕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5"/>
        </w:rPr>
        <w:t>49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5"/>
        </w:rPr>
        <w:t>号）《浙江省制造业单项冠军企业认定管理办法（试行）》（</w:t>
      </w:r>
      <w:r>
        <w:rPr>
          <w:spacing w:val="-80"/>
        </w:rPr>
        <w:t xml:space="preserve"> </w:t>
      </w:r>
      <w:r>
        <w:rPr>
          <w:spacing w:val="-15"/>
        </w:rPr>
        <w:t>浙</w:t>
      </w:r>
      <w:r>
        <w:rPr/>
        <w:t xml:space="preserve"> </w:t>
      </w:r>
      <w:r>
        <w:rPr>
          <w:spacing w:val="1"/>
        </w:rPr>
        <w:t>经信大企〔</w:t>
      </w:r>
      <w:r>
        <w:rPr>
          <w:rFonts w:ascii="Times New Roman" w:hAnsi="Times New Roman" w:eastAsia="Times New Roman" w:cs="Times New Roman"/>
          <w:spacing w:val="1"/>
        </w:rPr>
        <w:t>2025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179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号，</w:t>
      </w:r>
      <w:r>
        <w:rPr>
          <w:spacing w:val="-86"/>
        </w:rPr>
        <w:t xml:space="preserve"> </w:t>
      </w:r>
      <w:r>
        <w:rPr>
          <w:spacing w:val="1"/>
        </w:rPr>
        <w:t>以下简称《管理办法</w:t>
      </w:r>
      <w:r>
        <w:rPr/>
        <w:t>》）等要求，决</w:t>
      </w:r>
      <w:r>
        <w:rPr/>
        <w:t xml:space="preserve"> </w:t>
      </w:r>
      <w:r>
        <w:rPr>
          <w:spacing w:val="2"/>
        </w:rPr>
        <w:t>定组织开展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年度浙江省制造业单项冠军企业（</w:t>
      </w:r>
      <w:r>
        <w:rPr>
          <w:spacing w:val="-55"/>
        </w:rPr>
        <w:t xml:space="preserve"> </w:t>
      </w:r>
      <w:r>
        <w:rPr>
          <w:spacing w:val="2"/>
        </w:rPr>
        <w:t>以下简称省</w:t>
      </w:r>
      <w:r>
        <w:rPr/>
        <w:t xml:space="preserve"> </w:t>
      </w:r>
      <w:r>
        <w:rPr>
          <w:spacing w:val="9"/>
        </w:rPr>
        <w:t>单项冠军企业）和浙江省隐形冠军企业（</w:t>
      </w:r>
      <w:r>
        <w:rPr>
          <w:spacing w:val="-46"/>
        </w:rPr>
        <w:t xml:space="preserve"> </w:t>
      </w:r>
      <w:r>
        <w:rPr>
          <w:spacing w:val="9"/>
        </w:rPr>
        <w:t>以下简称隐形冠军企</w:t>
      </w:r>
      <w:r>
        <w:rPr/>
        <w:t xml:space="preserve"> </w:t>
      </w:r>
      <w:r>
        <w:rPr>
          <w:spacing w:val="9"/>
        </w:rPr>
        <w:t>业）遴选认定工作。现就有关事项通知如下：</w:t>
      </w:r>
    </w:p>
    <w:p>
      <w:pPr>
        <w:ind w:left="653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一、省单项冠军企业遴选认定</w:t>
      </w:r>
    </w:p>
    <w:p>
      <w:pPr>
        <w:ind w:left="708"/>
        <w:spacing w:before="230"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遴选对象和基本条件</w:t>
      </w:r>
    </w:p>
    <w:p>
      <w:pPr>
        <w:pStyle w:val="BodyText"/>
        <w:ind w:left="11" w:firstLine="684"/>
        <w:spacing w:before="189" w:line="357" w:lineRule="auto"/>
        <w:jc w:val="both"/>
        <w:rPr/>
      </w:pPr>
      <w:r>
        <w:rPr>
          <w:spacing w:val="8"/>
        </w:rPr>
        <w:t>申报省单项冠军企业的主体需满足《管理办法》</w:t>
      </w:r>
      <w:r>
        <w:rPr>
          <w:spacing w:val="-76"/>
        </w:rPr>
        <w:t xml:space="preserve"> </w:t>
      </w:r>
      <w:r>
        <w:rPr>
          <w:spacing w:val="8"/>
        </w:rPr>
        <w:t>中的认定</w:t>
      </w:r>
      <w:r>
        <w:rPr/>
        <w:t xml:space="preserve"> </w:t>
      </w:r>
      <w:r>
        <w:rPr>
          <w:spacing w:val="13"/>
        </w:rPr>
        <w:t>条件和相关要求，且原则上应为浙江省制造</w:t>
      </w:r>
      <w:r>
        <w:rPr>
          <w:spacing w:val="12"/>
        </w:rPr>
        <w:t>业单项冠军培育企</w:t>
      </w:r>
      <w:r>
        <w:rPr/>
        <w:t xml:space="preserve"> </w:t>
      </w:r>
      <w:r>
        <w:rPr>
          <w:spacing w:val="1"/>
        </w:rPr>
        <w:t>业（</w:t>
      </w:r>
      <w:r>
        <w:rPr>
          <w:spacing w:val="-40"/>
        </w:rPr>
        <w:t xml:space="preserve"> </w:t>
      </w:r>
      <w:r>
        <w:rPr>
          <w:spacing w:val="1"/>
        </w:rPr>
        <w:t>以下简称省单项冠军培育企业）。</w:t>
      </w:r>
    </w:p>
    <w:p>
      <w:pPr>
        <w:spacing w:line="357" w:lineRule="auto"/>
        <w:sectPr>
          <w:footerReference w:type="default" r:id="rId1"/>
          <w:pgSz w:w="11906" w:h="16839"/>
          <w:pgMar w:top="1431" w:right="1588" w:bottom="1575" w:left="1591" w:header="0" w:footer="1471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" w:right="95" w:firstLine="693"/>
        <w:spacing w:before="101" w:line="357" w:lineRule="auto"/>
        <w:jc w:val="both"/>
        <w:rPr/>
      </w:pPr>
      <w:r>
        <w:rPr>
          <w:spacing w:val="11"/>
        </w:rPr>
        <w:t>申报省单项冠军培育企业的主体，需满足省单项冠军企业</w:t>
      </w:r>
      <w:r>
        <w:rPr>
          <w:spacing w:val="4"/>
        </w:rPr>
        <w:t xml:space="preserve"> </w:t>
      </w:r>
      <w:r>
        <w:rPr>
          <w:spacing w:val="-2"/>
        </w:rPr>
        <w:t>培育库入库标准（</w:t>
      </w:r>
      <w:r>
        <w:rPr>
          <w:spacing w:val="-55"/>
        </w:rPr>
        <w:t xml:space="preserve"> </w:t>
      </w:r>
      <w:r>
        <w:rPr>
          <w:spacing w:val="-2"/>
        </w:rPr>
        <w:t>以下简称入库标准，见附件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"/>
        </w:rPr>
        <w:t>）。对属于战略</w:t>
      </w:r>
      <w:r>
        <w:rPr/>
        <w:t xml:space="preserve"> </w:t>
      </w:r>
      <w:r>
        <w:rPr>
          <w:spacing w:val="10"/>
        </w:rPr>
        <w:t>性新兴产业、未来产业等重点领域、</w:t>
      </w:r>
      <w:r>
        <w:rPr>
          <w:spacing w:val="-67"/>
        </w:rPr>
        <w:t xml:space="preserve"> </w:t>
      </w:r>
      <w:r>
        <w:rPr>
          <w:spacing w:val="10"/>
        </w:rPr>
        <w:t>自主创新能</w:t>
      </w:r>
      <w:r>
        <w:rPr>
          <w:spacing w:val="9"/>
        </w:rPr>
        <w:t>力强且暂不满</w:t>
      </w:r>
      <w:r>
        <w:rPr/>
        <w:t xml:space="preserve"> </w:t>
      </w:r>
      <w:r>
        <w:rPr>
          <w:spacing w:val="13"/>
        </w:rPr>
        <w:t>足入库标准的创新型企业，作为省单项冠军种子企业（相应标</w:t>
      </w:r>
      <w:r>
        <w:rPr>
          <w:spacing w:val="1"/>
        </w:rPr>
        <w:t xml:space="preserve"> </w:t>
      </w:r>
      <w:r>
        <w:rPr>
          <w:spacing w:val="8"/>
        </w:rPr>
        <w:t>准见附件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8"/>
        </w:rPr>
        <w:t>）同步纳入省单项冠军企业培育库（</w:t>
      </w:r>
      <w:r>
        <w:rPr>
          <w:spacing w:val="-48"/>
        </w:rPr>
        <w:t xml:space="preserve"> </w:t>
      </w:r>
      <w:r>
        <w:rPr>
          <w:spacing w:val="8"/>
        </w:rPr>
        <w:t>以下简称培育</w:t>
      </w:r>
      <w:r>
        <w:rPr/>
        <w:t xml:space="preserve"> </w:t>
      </w:r>
      <w:r>
        <w:rPr>
          <w:spacing w:val="8"/>
        </w:rPr>
        <w:t>库）。</w:t>
      </w:r>
    </w:p>
    <w:p>
      <w:pPr>
        <w:ind w:left="713"/>
        <w:spacing w:before="8"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（二）</w:t>
      </w:r>
      <w:r>
        <w:rPr>
          <w:rFonts w:ascii="Microsoft YaHei" w:hAnsi="Microsoft YaHei" w:eastAsia="Microsoft YaHei" w:cs="Microsoft YaHei"/>
          <w:sz w:val="31"/>
          <w:szCs w:val="31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工作程序和有关事项</w:t>
      </w:r>
    </w:p>
    <w:p>
      <w:pPr>
        <w:pStyle w:val="BodyText"/>
        <w:ind w:left="4" w:right="92" w:firstLine="673"/>
        <w:spacing w:before="185" w:line="312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企业申报。本次申报采用线上申报的方式，拟申报企业需</w:t>
      </w:r>
      <w:r>
        <w:rPr>
          <w:spacing w:val="17"/>
        </w:rPr>
        <w:t xml:space="preserve"> </w:t>
      </w:r>
      <w:r>
        <w:rPr>
          <w:spacing w:val="4"/>
        </w:rPr>
        <w:t>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4"/>
        </w:rPr>
        <w:t>日前在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浙里雄鹰申报平台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进行申报，</w:t>
      </w:r>
      <w:r>
        <w:rPr>
          <w:spacing w:val="3"/>
        </w:rPr>
        <w:t>逾期不予受理</w:t>
      </w:r>
      <w:r>
        <w:rPr/>
        <w:t xml:space="preserve"> </w:t>
      </w:r>
      <w:r>
        <w:rPr>
          <w:spacing w:val="7"/>
        </w:rPr>
        <w:t>（具体操作指引后续发放）。</w:t>
      </w:r>
    </w:p>
    <w:p>
      <w:pPr>
        <w:pStyle w:val="BodyText"/>
        <w:ind w:left="12" w:right="93" w:firstLine="635"/>
        <w:spacing w:before="230" w:line="323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初审推荐。各县（市、区）经信部门按照相关要求，于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月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6"/>
        </w:rPr>
        <w:t>日前在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浙里雄鹰申报平台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完成所辖</w:t>
      </w:r>
      <w:r>
        <w:rPr>
          <w:spacing w:val="5"/>
        </w:rPr>
        <w:t>地区申报企业的初审</w:t>
      </w:r>
      <w:r>
        <w:rPr/>
        <w:t xml:space="preserve"> </w:t>
      </w:r>
      <w:r>
        <w:rPr>
          <w:spacing w:val="13"/>
        </w:rPr>
        <w:t>推荐和系统审核，按照基本要求对申报企业进行审核</w:t>
      </w:r>
      <w:r>
        <w:rPr>
          <w:spacing w:val="12"/>
        </w:rPr>
        <w:t>，确保申</w:t>
      </w:r>
      <w:r>
        <w:rPr/>
        <w:t xml:space="preserve"> </w:t>
      </w:r>
      <w:r>
        <w:rPr>
          <w:spacing w:val="8"/>
        </w:rPr>
        <w:t>报材料真实可靠，提升推荐质量。</w:t>
      </w:r>
    </w:p>
    <w:p>
      <w:pPr>
        <w:pStyle w:val="BodyText"/>
        <w:ind w:left="20" w:firstLine="633"/>
        <w:spacing w:before="230" w:line="323" w:lineRule="auto"/>
        <w:rPr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复审报送。各设区市经信部门按照相关要求，对各县（市、</w:t>
      </w:r>
      <w:r>
        <w:rPr>
          <w:spacing w:val="18"/>
        </w:rPr>
        <w:t xml:space="preserve"> </w:t>
      </w:r>
      <w:r>
        <w:rPr>
          <w:spacing w:val="4"/>
        </w:rPr>
        <w:t>区）经信部门推荐的企业开展材料复审，根据相关标准审核后，</w:t>
      </w:r>
      <w:r>
        <w:rPr>
          <w:spacing w:val="13"/>
        </w:rPr>
        <w:t xml:space="preserve"> </w:t>
      </w:r>
      <w:r>
        <w:rPr>
          <w:spacing w:val="-2"/>
        </w:rPr>
        <w:t>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2"/>
        </w:rPr>
        <w:t>日前将推荐汇总表（见附件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）加盖公章后通过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浙里</w:t>
      </w:r>
      <w:r>
        <w:rPr/>
        <w:t xml:space="preserve"> </w:t>
      </w:r>
      <w:r>
        <w:rPr>
          <w:spacing w:val="8"/>
        </w:rPr>
        <w:t>雄鹰申报平台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完成上传报送，并同步完成系统审核。</w:t>
      </w:r>
    </w:p>
    <w:p>
      <w:pPr>
        <w:pStyle w:val="BodyText"/>
        <w:ind w:left="36" w:right="95" w:firstLine="609"/>
        <w:spacing w:before="230" w:line="312" w:lineRule="auto"/>
        <w:rPr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培育入库。省经信厅对各地推荐企业依照</w:t>
      </w:r>
      <w:r>
        <w:rPr>
          <w:spacing w:val="3"/>
        </w:rPr>
        <w:t>入库标准开展形</w:t>
      </w:r>
      <w:r>
        <w:rPr/>
        <w:t xml:space="preserve"> </w:t>
      </w:r>
      <w:r>
        <w:rPr>
          <w:spacing w:val="6"/>
        </w:rPr>
        <w:t>式审查，审查通过后纳入培育库，入库名单以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浙里雄鹰申报平</w:t>
      </w:r>
      <w:r>
        <w:rPr>
          <w:spacing w:val="18"/>
        </w:rPr>
        <w:t xml:space="preserve"> </w:t>
      </w:r>
      <w:r>
        <w:rPr>
          <w:spacing w:val="6"/>
        </w:rPr>
        <w:t>台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审核结果为准，不再另行印发。</w:t>
      </w:r>
    </w:p>
    <w:p>
      <w:pPr>
        <w:spacing w:line="312" w:lineRule="auto"/>
        <w:sectPr>
          <w:footerReference w:type="default" r:id="rId3"/>
          <w:pgSz w:w="11906" w:h="16839"/>
          <w:pgMar w:top="1431" w:right="1493" w:bottom="1761" w:left="1586" w:header="0" w:footer="137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" w:firstLine="644"/>
        <w:spacing w:before="101" w:line="312" w:lineRule="auto"/>
        <w:rPr/>
      </w:pP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遴选认定。省经信厅对申报企业的材料进行审核，组织开</w:t>
      </w:r>
      <w:r>
        <w:rPr>
          <w:spacing w:val="12"/>
        </w:rPr>
        <w:t xml:space="preserve"> </w:t>
      </w:r>
      <w:r>
        <w:rPr>
          <w:spacing w:val="4"/>
        </w:rPr>
        <w:t>展行业论证、专家评审等工作，确定拟认定名单并向社会公示，</w:t>
      </w:r>
      <w:r>
        <w:rPr>
          <w:spacing w:val="10"/>
        </w:rPr>
        <w:t xml:space="preserve"> </w:t>
      </w:r>
      <w:r>
        <w:rPr>
          <w:spacing w:val="8"/>
        </w:rPr>
        <w:t>公示无异议后予以正式认定并发放证书。</w:t>
      </w:r>
    </w:p>
    <w:p>
      <w:pPr>
        <w:pStyle w:val="BodyText"/>
        <w:ind w:left="7" w:right="83" w:firstLine="642"/>
        <w:spacing w:before="227" w:line="335" w:lineRule="auto"/>
        <w:rPr/>
      </w:pPr>
      <w:r>
        <w:rPr>
          <w:rFonts w:ascii="Times New Roman" w:hAnsi="Times New Roman" w:eastAsia="Times New Roman" w:cs="Times New Roman"/>
          <w:spacing w:val="2"/>
        </w:rPr>
        <w:t>6.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2"/>
        </w:rPr>
        <w:t>动态管理。省经信厅对培育库实行动态管理。第一批省单</w:t>
      </w:r>
      <w:r>
        <w:rPr/>
        <w:t xml:space="preserve"> </w:t>
      </w:r>
      <w:r>
        <w:rPr>
          <w:spacing w:val="7"/>
        </w:rPr>
        <w:t>项冠军企业以及省单项冠军培育企业均需于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7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30  </w:t>
      </w:r>
      <w:r>
        <w:rPr>
          <w:spacing w:val="7"/>
        </w:rPr>
        <w:t>日前在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浙</w:t>
      </w:r>
      <w:r>
        <w:rPr/>
        <w:t xml:space="preserve"> </w:t>
      </w:r>
      <w:r>
        <w:rPr>
          <w:spacing w:val="7"/>
        </w:rPr>
        <w:t>里雄鹰申报平台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更新相关情况（前两年相关数据可自动导入，</w:t>
      </w:r>
      <w:r>
        <w:rPr>
          <w:spacing w:val="13"/>
        </w:rPr>
        <w:t xml:space="preserve"> </w:t>
      </w:r>
      <w:r>
        <w:rPr>
          <w:spacing w:val="8"/>
        </w:rPr>
        <w:t>仅需更新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 </w:t>
      </w:r>
      <w:r>
        <w:rPr>
          <w:spacing w:val="8"/>
        </w:rPr>
        <w:t>年相关情况</w:t>
      </w:r>
      <w:r>
        <w:rPr>
          <w:spacing w:val="-17"/>
        </w:rPr>
        <w:t>），</w:t>
      </w:r>
      <w:r>
        <w:rPr>
          <w:spacing w:val="8"/>
        </w:rPr>
        <w:t>未按时更新</w:t>
      </w:r>
      <w:r>
        <w:rPr>
          <w:spacing w:val="7"/>
        </w:rPr>
        <w:t>的省单项冠军企业将</w:t>
      </w:r>
      <w:r>
        <w:rPr/>
        <w:t xml:space="preserve"> </w:t>
      </w:r>
      <w:r>
        <w:rPr>
          <w:spacing w:val="13"/>
        </w:rPr>
        <w:t>按照《管理办法》有关规定进行提醒，未按时填报的</w:t>
      </w:r>
      <w:r>
        <w:rPr>
          <w:spacing w:val="12"/>
        </w:rPr>
        <w:t>省单项冠</w:t>
      </w:r>
      <w:r>
        <w:rPr/>
        <w:t xml:space="preserve"> </w:t>
      </w:r>
      <w:r>
        <w:rPr>
          <w:spacing w:val="8"/>
        </w:rPr>
        <w:t>军培育企业将不再纳入培育库，且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 </w:t>
      </w:r>
      <w:r>
        <w:rPr>
          <w:spacing w:val="8"/>
        </w:rPr>
        <w:t>年内不得申报入库。</w:t>
      </w:r>
    </w:p>
    <w:p>
      <w:pPr>
        <w:ind w:left="653"/>
        <w:spacing w:before="22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二、隐形冠军企业遴选认定和复核</w:t>
      </w:r>
    </w:p>
    <w:p>
      <w:pPr>
        <w:ind w:left="708"/>
        <w:spacing w:before="229"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（一）</w:t>
      </w:r>
      <w:r>
        <w:rPr>
          <w:rFonts w:ascii="Microsoft YaHei" w:hAnsi="Microsoft YaHei" w:eastAsia="Microsoft YaHei" w:cs="Microsoft YaHei"/>
          <w:sz w:val="31"/>
          <w:szCs w:val="31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>遴选对象</w:t>
      </w:r>
    </w:p>
    <w:p>
      <w:pPr>
        <w:pStyle w:val="BodyText"/>
        <w:ind w:left="15" w:right="81" w:firstLine="657"/>
        <w:spacing w:before="188" w:line="357" w:lineRule="auto"/>
        <w:jc w:val="both"/>
        <w:rPr/>
      </w:pPr>
      <w:r>
        <w:rPr>
          <w:spacing w:val="5"/>
        </w:rPr>
        <w:t>隐形冠军企业认定采取限额推荐方式（见附件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4"/>
        </w:rPr>
        <w:t>），</w:t>
      </w:r>
      <w:r>
        <w:rPr>
          <w:spacing w:val="5"/>
        </w:rPr>
        <w:t>推</w:t>
      </w:r>
      <w:r>
        <w:rPr>
          <w:spacing w:val="4"/>
        </w:rPr>
        <w:t>荐需</w:t>
      </w:r>
      <w:r>
        <w:rPr/>
        <w:t xml:space="preserve"> </w:t>
      </w:r>
      <w:r>
        <w:rPr>
          <w:spacing w:val="12"/>
        </w:rPr>
        <w:t>兼顾不同规模的企业，原则上以中型企业为主，超出名额推荐</w:t>
      </w:r>
      <w:r>
        <w:rPr>
          <w:spacing w:val="14"/>
        </w:rPr>
        <w:t xml:space="preserve"> </w:t>
      </w:r>
      <w:r>
        <w:rPr>
          <w:spacing w:val="4"/>
        </w:rPr>
        <w:t>的不予受理。</w:t>
      </w:r>
    </w:p>
    <w:p>
      <w:pPr>
        <w:pStyle w:val="BodyText"/>
        <w:ind w:left="9" w:right="83" w:firstLine="632"/>
        <w:spacing w:line="360" w:lineRule="auto"/>
        <w:rPr/>
      </w:pPr>
      <w:r>
        <w:rPr>
          <w:rFonts w:ascii="Times New Roman" w:hAnsi="Times New Roman" w:eastAsia="Times New Roman" w:cs="Times New Roman"/>
          <w:spacing w:val="12"/>
        </w:rPr>
        <w:t>2026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2"/>
        </w:rPr>
        <w:t>年需复核对象为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2023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2"/>
        </w:rPr>
        <w:t>年认定和复核通过</w:t>
      </w:r>
      <w:r>
        <w:rPr>
          <w:spacing w:val="11"/>
        </w:rPr>
        <w:t>的隐形冠军</w:t>
      </w:r>
      <w:r>
        <w:rPr/>
        <w:t xml:space="preserve"> </w:t>
      </w:r>
      <w:r>
        <w:rPr>
          <w:spacing w:val="1"/>
        </w:rPr>
        <w:t>企业。</w:t>
      </w:r>
    </w:p>
    <w:p>
      <w:pPr>
        <w:ind w:left="708"/>
        <w:spacing w:before="1"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（二）</w:t>
      </w:r>
      <w:r>
        <w:rPr>
          <w:rFonts w:ascii="Microsoft YaHei" w:hAnsi="Microsoft YaHei" w:eastAsia="Microsoft YaHei" w:cs="Microsoft YaHei"/>
          <w:sz w:val="31"/>
          <w:szCs w:val="31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基本条件和要求</w:t>
      </w:r>
    </w:p>
    <w:p>
      <w:pPr>
        <w:pStyle w:val="BodyText"/>
        <w:ind w:right="83" w:firstLine="653"/>
        <w:spacing w:before="187" w:line="360" w:lineRule="auto"/>
        <w:rPr/>
      </w:pPr>
      <w:r>
        <w:rPr>
          <w:spacing w:val="10"/>
        </w:rPr>
        <w:t>新申请和复核企业应符合相应的基本条件和</w:t>
      </w:r>
      <w:r>
        <w:rPr>
          <w:spacing w:val="9"/>
        </w:rPr>
        <w:t>要求（</w:t>
      </w:r>
      <w:r>
        <w:rPr>
          <w:spacing w:val="-78"/>
        </w:rPr>
        <w:t xml:space="preserve"> </w:t>
      </w:r>
      <w:r>
        <w:rPr>
          <w:spacing w:val="9"/>
        </w:rPr>
        <w:t>见附件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37"/>
        </w:rPr>
        <w:t>4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37"/>
        </w:rPr>
        <w:t>、</w:t>
      </w:r>
      <w:r>
        <w:rPr>
          <w:rFonts w:ascii="Times New Roman" w:hAnsi="Times New Roman" w:eastAsia="Times New Roman" w:cs="Times New Roman"/>
          <w:spacing w:val="-37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7"/>
        </w:rPr>
        <w:t>）。</w:t>
      </w:r>
    </w:p>
    <w:p>
      <w:pPr>
        <w:ind w:left="708"/>
        <w:spacing w:line="18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（三）</w:t>
      </w:r>
      <w:r>
        <w:rPr>
          <w:rFonts w:ascii="Microsoft YaHei" w:hAnsi="Microsoft YaHei" w:eastAsia="Microsoft YaHei" w:cs="Microsoft YaHei"/>
          <w:sz w:val="31"/>
          <w:szCs w:val="31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"/>
        </w:rPr>
        <w:t>工作程序和有关事项</w:t>
      </w:r>
    </w:p>
    <w:p>
      <w:pPr>
        <w:spacing w:line="182" w:lineRule="auto"/>
        <w:sectPr>
          <w:footerReference w:type="default" r:id="rId4"/>
          <w:pgSz w:w="11906" w:h="16839"/>
          <w:pgMar w:top="1431" w:right="1504" w:bottom="1761" w:left="1591" w:header="0" w:footer="1373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8" w:right="2" w:firstLine="669"/>
        <w:spacing w:before="100" w:line="323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新申请企业和复核企业于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14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2"/>
        </w:rPr>
        <w:t>日前，登录</w:t>
      </w:r>
      <w:r>
        <w:rPr>
          <w:spacing w:val="1"/>
        </w:rPr>
        <w:t>浙江省企业</w:t>
      </w:r>
      <w:r>
        <w:rPr/>
        <w:t xml:space="preserve"> </w:t>
      </w:r>
      <w:r>
        <w:rPr>
          <w:spacing w:val="3"/>
        </w:rPr>
        <w:t>之家网（</w:t>
      </w:r>
      <w:hyperlink w:history="true" r:id="rId6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3"/>
          </w:rPr>
          <w:t>://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3"/>
          </w:rPr>
          <w:t>87.</w:t>
        </w:r>
        <w:r>
          <w:rPr>
            <w:rFonts w:ascii="Times New Roman" w:hAnsi="Times New Roman" w:eastAsia="Times New Roman" w:cs="Times New Roman"/>
          </w:rPr>
          <w:t>jxt</w:t>
        </w:r>
        <w:r>
          <w:rPr>
            <w:rFonts w:ascii="Times New Roman" w:hAnsi="Times New Roman" w:eastAsia="Times New Roman" w:cs="Times New Roman"/>
            <w:spacing w:val="3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3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3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）在线填报《浙江省隐形冠军企</w:t>
      </w:r>
      <w:r>
        <w:rPr/>
        <w:t xml:space="preserve"> </w:t>
      </w:r>
      <w:r>
        <w:rPr>
          <w:spacing w:val="-7"/>
        </w:rPr>
        <w:t>业申请书》（见附件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spacing w:val="-7"/>
        </w:rPr>
        <w:t>）《浙江省隐形冠军复核企业申请书》（</w:t>
      </w:r>
      <w:r>
        <w:rPr>
          <w:spacing w:val="-66"/>
        </w:rPr>
        <w:t xml:space="preserve"> </w:t>
      </w:r>
      <w:r>
        <w:rPr>
          <w:spacing w:val="-7"/>
        </w:rPr>
        <w:t>附</w:t>
      </w:r>
      <w:r>
        <w:rPr/>
        <w:t xml:space="preserve"> </w:t>
      </w:r>
      <w:r>
        <w:rPr>
          <w:spacing w:val="-2"/>
        </w:rPr>
        <w:t>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spacing w:val="-59"/>
        </w:rPr>
        <w:t>），</w:t>
      </w:r>
      <w:r>
        <w:rPr>
          <w:spacing w:val="-2"/>
        </w:rPr>
        <w:t>并上传相关佐证材料（清单详见附件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）。</w:t>
      </w:r>
    </w:p>
    <w:p>
      <w:pPr>
        <w:pStyle w:val="BodyText"/>
        <w:ind w:left="12" w:firstLine="635"/>
        <w:spacing w:before="227" w:line="324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设区市经信局要切实履行责任、严格把关，</w:t>
      </w:r>
      <w:r>
        <w:rPr>
          <w:spacing w:val="3"/>
        </w:rPr>
        <w:t>加大对企业财</w:t>
      </w:r>
      <w:r>
        <w:rPr/>
        <w:t xml:space="preserve"> </w:t>
      </w:r>
      <w:r>
        <w:rPr>
          <w:spacing w:val="13"/>
        </w:rPr>
        <w:t>务数据真实性审核力度，确保填报数据和佐证材料一</w:t>
      </w:r>
      <w:r>
        <w:rPr>
          <w:spacing w:val="12"/>
        </w:rPr>
        <w:t>致，提升</w:t>
      </w:r>
      <w:r>
        <w:rPr/>
        <w:t xml:space="preserve"> </w:t>
      </w:r>
      <w:r>
        <w:rPr>
          <w:spacing w:val="12"/>
        </w:rPr>
        <w:t>推荐质量。对于</w:t>
      </w:r>
      <w:r>
        <w:rPr>
          <w:rFonts w:ascii="Times New Roman" w:hAnsi="Times New Roman" w:eastAsia="Times New Roman" w:cs="Times New Roman"/>
          <w:spacing w:val="12"/>
        </w:rPr>
        <w:t>2023</w:t>
      </w:r>
      <w:r>
        <w:rPr>
          <w:spacing w:val="12"/>
        </w:rPr>
        <w:t>年认定和复核通过的隐形冠军企业，未通</w:t>
      </w:r>
      <w:r>
        <w:rPr/>
        <w:t xml:space="preserve"> </w:t>
      </w:r>
      <w:r>
        <w:rPr>
          <w:spacing w:val="7"/>
        </w:rPr>
        <w:t>过复核的，需说明原因。</w:t>
      </w:r>
    </w:p>
    <w:p>
      <w:pPr>
        <w:pStyle w:val="BodyText"/>
        <w:ind w:left="8" w:right="2" w:firstLine="645"/>
        <w:spacing w:before="223" w:line="324" w:lineRule="auto"/>
        <w:rPr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各设区市经信局于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 </w:t>
      </w:r>
      <w:r>
        <w:rPr>
          <w:spacing w:val="-2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2"/>
        </w:rPr>
        <w:t>日至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 </w:t>
      </w:r>
      <w:r>
        <w:rPr>
          <w:spacing w:val="-2"/>
        </w:rPr>
        <w:t>月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31  </w:t>
      </w:r>
      <w:r>
        <w:rPr>
          <w:spacing w:val="-2"/>
        </w:rPr>
        <w:t>日集中组</w:t>
      </w:r>
      <w:r>
        <w:rPr>
          <w:spacing w:val="-3"/>
        </w:rPr>
        <w:t>织开展初</w:t>
      </w:r>
      <w:r>
        <w:rPr/>
        <w:t xml:space="preserve"> </w:t>
      </w:r>
      <w:r>
        <w:rPr>
          <w:spacing w:val="1"/>
        </w:rPr>
        <w:t>审推荐工作，于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1"/>
        </w:rPr>
        <w:t>日前正式行文报送省经信厅。同时，附</w:t>
      </w:r>
      <w:r>
        <w:rPr/>
        <w:t xml:space="preserve"> </w:t>
      </w:r>
      <w:r>
        <w:rPr>
          <w:spacing w:val="2"/>
        </w:rPr>
        <w:t>件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、附件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2"/>
        </w:rPr>
        <w:t>有关纸质材料各邮寄一份至浙江省中小企业发展促</w:t>
      </w:r>
      <w:r>
        <w:rPr/>
        <w:t xml:space="preserve"> </w:t>
      </w:r>
      <w:r>
        <w:rPr/>
        <w:t>进中心（杭州市拱墅区环城北路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296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/>
        <w:t>号）。</w:t>
      </w:r>
    </w:p>
    <w:p>
      <w:pPr>
        <w:pStyle w:val="BodyText"/>
        <w:ind w:left="663"/>
        <w:spacing w:before="226" w:line="221" w:lineRule="auto"/>
        <w:rPr/>
      </w:pPr>
      <w:r>
        <w:rPr>
          <w:spacing w:val="7"/>
        </w:rPr>
        <w:t>省单项冠军企业申报事项联系方式：</w:t>
      </w:r>
    </w:p>
    <w:p>
      <w:pPr>
        <w:pStyle w:val="BodyText"/>
        <w:ind w:left="700"/>
        <w:spacing w:before="230" w:line="222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申报事项咨询</w:t>
      </w:r>
      <w:r>
        <w:rPr>
          <w:spacing w:val="2"/>
        </w:rPr>
        <w:t xml:space="preserve"> </w:t>
      </w:r>
      <w:r>
        <w:rPr>
          <w:spacing w:val="2"/>
        </w:rPr>
        <w:t>余老师，</w:t>
      </w:r>
      <w:r>
        <w:rPr>
          <w:spacing w:val="-74"/>
        </w:rPr>
        <w:t xml:space="preserve"> </w:t>
      </w:r>
      <w:r>
        <w:rPr>
          <w:spacing w:val="2"/>
        </w:rPr>
        <w:t>电话：</w:t>
      </w:r>
      <w:r>
        <w:rPr>
          <w:rFonts w:ascii="Times New Roman" w:hAnsi="Times New Roman" w:eastAsia="Times New Roman" w:cs="Times New Roman"/>
          <w:spacing w:val="2"/>
        </w:rPr>
        <w:t>0571-88229851</w:t>
      </w:r>
    </w:p>
    <w:p>
      <w:pPr>
        <w:pStyle w:val="BodyText"/>
        <w:ind w:left="658"/>
        <w:spacing w:before="226" w:line="221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平台技术咨询</w:t>
      </w:r>
      <w:r>
        <w:rPr>
          <w:spacing w:val="4"/>
        </w:rPr>
        <w:t xml:space="preserve"> </w:t>
      </w:r>
      <w:r>
        <w:rPr>
          <w:spacing w:val="4"/>
        </w:rPr>
        <w:t>高老师，</w:t>
      </w:r>
      <w:r>
        <w:rPr>
          <w:spacing w:val="-86"/>
        </w:rPr>
        <w:t xml:space="preserve"> 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0571-87113551</w:t>
      </w:r>
    </w:p>
    <w:p>
      <w:pPr>
        <w:pStyle w:val="BodyText"/>
        <w:ind w:left="678"/>
        <w:spacing w:before="230" w:line="222" w:lineRule="auto"/>
        <w:rPr/>
      </w:pPr>
      <w:r>
        <w:rPr>
          <w:spacing w:val="6"/>
        </w:rPr>
        <w:t>隐形冠军企业申报事项联系方式：</w:t>
      </w:r>
    </w:p>
    <w:p>
      <w:pPr>
        <w:pStyle w:val="BodyText"/>
        <w:ind w:left="663" w:right="1107"/>
        <w:spacing w:before="226" w:line="358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省经信厅中小企业处</w:t>
      </w:r>
      <w:r>
        <w:rPr>
          <w:spacing w:val="4"/>
        </w:rPr>
        <w:t xml:space="preserve"> </w:t>
      </w:r>
      <w:r>
        <w:rPr>
          <w:spacing w:val="4"/>
        </w:rPr>
        <w:t>刘恒，</w:t>
      </w:r>
      <w:r>
        <w:rPr>
          <w:spacing w:val="-78"/>
        </w:rPr>
        <w:t xml:space="preserve"> </w:t>
      </w:r>
      <w:r>
        <w:rPr>
          <w:spacing w:val="4"/>
        </w:rPr>
        <w:t>电话：</w:t>
      </w:r>
      <w:r>
        <w:rPr>
          <w:rFonts w:ascii="Times New Roman" w:hAnsi="Times New Roman" w:eastAsia="Times New Roman" w:cs="Times New Roman"/>
          <w:spacing w:val="4"/>
        </w:rPr>
        <w:t>0571-87056929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省中小企业促进中心</w:t>
      </w:r>
      <w:r>
        <w:rPr>
          <w:spacing w:val="46"/>
        </w:rPr>
        <w:t xml:space="preserve"> </w:t>
      </w:r>
      <w:r>
        <w:rPr>
          <w:spacing w:val="3"/>
        </w:rPr>
        <w:t>陶圆，</w:t>
      </w:r>
      <w:r>
        <w:rPr>
          <w:spacing w:val="-92"/>
        </w:rPr>
        <w:t xml:space="preserve"> </w:t>
      </w:r>
      <w:r>
        <w:rPr>
          <w:spacing w:val="3"/>
        </w:rPr>
        <w:t>电话：</w:t>
      </w:r>
      <w:r>
        <w:rPr>
          <w:rFonts w:ascii="Times New Roman" w:hAnsi="Times New Roman" w:eastAsia="Times New Roman" w:cs="Times New Roman"/>
          <w:spacing w:val="3"/>
        </w:rPr>
        <w:t>0571-85155007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830" w:right="2" w:hanging="1154"/>
        <w:spacing w:before="101" w:line="358" w:lineRule="auto"/>
        <w:rPr/>
      </w:pPr>
      <w:r>
        <w:rPr>
          <w:spacing w:val="1"/>
        </w:rPr>
        <w:t>附件：</w:t>
      </w: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浙江省制造业单项冠军培育企业（种子企业）入库</w:t>
      </w:r>
      <w:r>
        <w:rPr/>
        <w:t xml:space="preserve"> </w:t>
      </w:r>
      <w:r>
        <w:rPr>
          <w:spacing w:val="4"/>
        </w:rPr>
        <w:t>标准</w:t>
      </w:r>
    </w:p>
    <w:p>
      <w:pPr>
        <w:spacing w:line="358" w:lineRule="auto"/>
        <w:sectPr>
          <w:footerReference w:type="default" r:id="rId5"/>
          <w:pgSz w:w="11906" w:h="16839"/>
          <w:pgMar w:top="1431" w:right="1586" w:bottom="1761" w:left="1586" w:header="0" w:footer="137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07"/>
        <w:spacing w:before="101" w:line="221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7"/>
        </w:rPr>
        <w:t>浙江省制造业单项冠军企业推荐汇总表</w:t>
      </w:r>
    </w:p>
    <w:p>
      <w:pPr>
        <w:pStyle w:val="BodyText"/>
        <w:ind w:left="1414"/>
        <w:spacing w:before="229" w:line="222" w:lineRule="auto"/>
        <w:rPr/>
      </w:pPr>
      <w:r>
        <w:rPr>
          <w:rFonts w:ascii="Times New Roman" w:hAnsi="Times New Roman" w:eastAsia="Times New Roman" w:cs="Times New Roman"/>
          <w:spacing w:val="7"/>
        </w:rPr>
        <w:t>3.2026 </w:t>
      </w:r>
      <w:r>
        <w:rPr>
          <w:spacing w:val="7"/>
        </w:rPr>
        <w:t>年浙江省隐形冠军企业推荐名额分配表</w:t>
      </w:r>
    </w:p>
    <w:p>
      <w:pPr>
        <w:pStyle w:val="BodyText"/>
        <w:ind w:left="1406"/>
        <w:spacing w:before="226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浙江省隐形冠军企业申请条件和要求</w:t>
      </w:r>
    </w:p>
    <w:p>
      <w:pPr>
        <w:pStyle w:val="BodyText"/>
        <w:ind w:left="1416"/>
        <w:spacing w:before="230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浙江省隐形冠军企业复核条件和要求</w:t>
      </w:r>
    </w:p>
    <w:p>
      <w:pPr>
        <w:pStyle w:val="BodyText"/>
        <w:ind w:left="1414"/>
        <w:spacing w:before="227" w:line="220" w:lineRule="auto"/>
        <w:rPr/>
      </w:pPr>
      <w:r>
        <w:rPr>
          <w:rFonts w:ascii="Times New Roman" w:hAnsi="Times New Roman" w:eastAsia="Times New Roman" w:cs="Times New Roman"/>
          <w:spacing w:val="5"/>
        </w:rPr>
        <w:t>6.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5"/>
        </w:rPr>
        <w:t>浙江省隐形冠军企业申请书</w:t>
      </w:r>
    </w:p>
    <w:p>
      <w:pPr>
        <w:pStyle w:val="BodyText"/>
        <w:ind w:left="1413"/>
        <w:spacing w:before="231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浙江省隐形冠军复核企业申请书</w:t>
      </w:r>
    </w:p>
    <w:p>
      <w:pPr>
        <w:pStyle w:val="BodyText"/>
        <w:ind w:left="1420"/>
        <w:spacing w:before="231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浙江省隐形冠军企业申请及复核资料清单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312"/>
        <w:spacing w:before="101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2969177</wp:posOffset>
            </wp:positionH>
            <wp:positionV relativeFrom="paragraph">
              <wp:posOffset>-931954</wp:posOffset>
            </wp:positionV>
            <wp:extent cx="1559870" cy="155987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870" cy="155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浙江省经济和信息化厅</w:t>
      </w:r>
    </w:p>
    <w:p>
      <w:pPr>
        <w:pStyle w:val="BodyText"/>
        <w:ind w:left="4767"/>
        <w:spacing w:before="191" w:line="222" w:lineRule="auto"/>
        <w:rPr/>
      </w:pPr>
      <w:r>
        <w:rPr>
          <w:rFonts w:ascii="Times New Roman" w:hAnsi="Times New Roman" w:eastAsia="Times New Roman" w:cs="Times New Roman"/>
          <w:spacing w:val="-2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25  </w:t>
      </w:r>
      <w:r>
        <w:rPr>
          <w:spacing w:val="-2"/>
        </w:rPr>
        <w:t>日</w:t>
      </w:r>
    </w:p>
    <w:p>
      <w:pPr>
        <w:spacing w:line="222" w:lineRule="auto"/>
        <w:sectPr>
          <w:footerReference w:type="default" r:id="rId7"/>
          <w:pgSz w:w="11906" w:h="16839"/>
          <w:pgMar w:top="1431" w:right="1585" w:bottom="1761" w:left="1785" w:header="0" w:footer="137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346"/>
        <w:spacing w:before="140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浙江省制造业单项冠军培育企业</w:t>
      </w:r>
    </w:p>
    <w:p>
      <w:pPr>
        <w:ind w:left="2200"/>
        <w:spacing w:before="126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（种子企业）入库标准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655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一、培育企业</w:t>
      </w:r>
    </w:p>
    <w:p>
      <w:pPr>
        <w:pStyle w:val="BodyText"/>
        <w:ind w:left="2" w:right="91" w:firstLine="650"/>
        <w:spacing w:before="219" w:line="357" w:lineRule="auto"/>
        <w:jc w:val="both"/>
        <w:rPr/>
      </w:pPr>
      <w:r>
        <w:rPr>
          <w:spacing w:val="-9"/>
        </w:rPr>
        <w:t>入库标准主要参考《制造业单项冠军企业认定管理办</w:t>
      </w:r>
      <w:r>
        <w:rPr>
          <w:spacing w:val="-10"/>
        </w:rPr>
        <w:t>法》（</w:t>
      </w:r>
      <w:r>
        <w:rPr>
          <w:spacing w:val="-91"/>
        </w:rPr>
        <w:t xml:space="preserve"> </w:t>
      </w:r>
      <w:r>
        <w:rPr>
          <w:spacing w:val="-10"/>
        </w:rPr>
        <w:t>工</w:t>
      </w:r>
      <w:r>
        <w:rPr/>
        <w:t xml:space="preserve"> </w:t>
      </w:r>
      <w:r>
        <w:rPr>
          <w:spacing w:val="10"/>
        </w:rPr>
        <w:t>信部政法〔</w:t>
      </w:r>
      <w:r>
        <w:rPr>
          <w:rFonts w:ascii="Times New Roman" w:hAnsi="Times New Roman" w:eastAsia="Times New Roman" w:cs="Times New Roman"/>
          <w:spacing w:val="10"/>
        </w:rPr>
        <w:t>2023</w:t>
      </w:r>
      <w:r>
        <w:rPr>
          <w:spacing w:val="10"/>
        </w:rPr>
        <w:t>〕</w:t>
      </w:r>
      <w:r>
        <w:rPr>
          <w:rFonts w:ascii="Times New Roman" w:hAnsi="Times New Roman" w:eastAsia="Times New Roman" w:cs="Times New Roman"/>
          <w:spacing w:val="10"/>
        </w:rPr>
        <w:t>138</w:t>
      </w:r>
      <w:r>
        <w:rPr>
          <w:spacing w:val="10"/>
        </w:rPr>
        <w:t>号）和《浙江省制造业单项冠军企业认定</w:t>
      </w:r>
      <w:r>
        <w:rPr>
          <w:spacing w:val="2"/>
        </w:rPr>
        <w:t xml:space="preserve"> </w:t>
      </w:r>
      <w:r>
        <w:rPr>
          <w:spacing w:val="4"/>
        </w:rPr>
        <w:t>管理办法》（</w:t>
      </w:r>
      <w:r>
        <w:rPr>
          <w:spacing w:val="-54"/>
        </w:rPr>
        <w:t xml:space="preserve"> </w:t>
      </w:r>
      <w:r>
        <w:rPr>
          <w:spacing w:val="4"/>
        </w:rPr>
        <w:t>以下简称《管理办法》</w:t>
      </w:r>
      <w:r>
        <w:rPr>
          <w:spacing w:val="-23"/>
        </w:rPr>
        <w:t>），</w:t>
      </w:r>
      <w:r>
        <w:rPr>
          <w:spacing w:val="4"/>
        </w:rPr>
        <w:t>入库企业需具有独</w:t>
      </w:r>
      <w:r>
        <w:rPr>
          <w:spacing w:val="3"/>
        </w:rPr>
        <w:t>立法</w:t>
      </w:r>
      <w:r>
        <w:rPr/>
        <w:t xml:space="preserve"> </w:t>
      </w:r>
      <w:r>
        <w:rPr>
          <w:spacing w:val="8"/>
        </w:rPr>
        <w:t>人资格，且满足以下相关要求：</w:t>
      </w:r>
    </w:p>
    <w:p>
      <w:pPr>
        <w:pStyle w:val="BodyText"/>
        <w:ind w:left="8" w:right="7" w:firstLine="702"/>
        <w:spacing w:before="8" w:line="335" w:lineRule="auto"/>
        <w:jc w:val="both"/>
        <w:rPr/>
      </w:pPr>
      <w:r>
        <w:rPr>
          <w:rFonts w:ascii="Microsoft YaHei" w:hAnsi="Microsoft YaHei" w:eastAsia="Microsoft YaHei" w:cs="Microsoft YaHei"/>
          <w:spacing w:val="3"/>
        </w:rPr>
        <w:t>（一）坚持专业化发展。</w:t>
      </w:r>
      <w:r>
        <w:rPr>
          <w:spacing w:val="3"/>
        </w:rPr>
        <w:t>长期专注并深耕于</w:t>
      </w:r>
      <w:r>
        <w:rPr>
          <w:spacing w:val="2"/>
        </w:rPr>
        <w:t>产业链某一环节</w:t>
      </w:r>
      <w:r>
        <w:rPr/>
        <w:t xml:space="preserve"> </w:t>
      </w:r>
      <w:r>
        <w:rPr>
          <w:spacing w:val="11"/>
        </w:rPr>
        <w:t>或某一产品领域，截至上年末，从事相关领域业务时间达到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spacing w:val="10"/>
        </w:rPr>
        <w:t>年</w:t>
      </w:r>
      <w:r>
        <w:rPr/>
        <w:t xml:space="preserve"> </w:t>
      </w:r>
      <w:r>
        <w:rPr>
          <w:spacing w:val="11"/>
        </w:rPr>
        <w:t>及以上，属于新产品的应达到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年及以上。对注册地为山区</w:t>
      </w:r>
      <w:r>
        <w:rPr>
          <w:spacing w:val="10"/>
        </w:rPr>
        <w:t>海岛</w:t>
      </w:r>
      <w:r>
        <w:rPr/>
        <w:t xml:space="preserve"> </w:t>
      </w:r>
      <w:r>
        <w:rPr>
          <w:spacing w:val="3"/>
        </w:rPr>
        <w:t>县的企业，截至上年末从事相关领域业务时间需达</w:t>
      </w:r>
      <w:r>
        <w:rPr>
          <w:spacing w:val="2"/>
        </w:rPr>
        <w:t>到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年及以上，</w:t>
      </w:r>
      <w:r>
        <w:rPr/>
        <w:t xml:space="preserve"> </w:t>
      </w:r>
      <w:r>
        <w:rPr>
          <w:spacing w:val="8"/>
        </w:rPr>
        <w:t>属于新产品的应达到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年及以上。</w:t>
      </w:r>
    </w:p>
    <w:p>
      <w:pPr>
        <w:pStyle w:val="BodyText"/>
        <w:ind w:left="20" w:right="89" w:firstLine="630"/>
        <w:spacing w:before="1" w:line="357" w:lineRule="auto"/>
        <w:jc w:val="both"/>
        <w:rPr/>
      </w:pPr>
      <w:r>
        <w:rPr>
          <w:spacing w:val="5"/>
        </w:rPr>
        <w:t>本项所指新产品是指在国家《统计用产品分类目录》里无对</w:t>
      </w:r>
      <w:r>
        <w:rPr>
          <w:spacing w:val="1"/>
        </w:rPr>
        <w:t xml:space="preserve"> </w:t>
      </w:r>
      <w:r>
        <w:rPr>
          <w:spacing w:val="5"/>
        </w:rPr>
        <w:t>应分类的产品，应符合行业普遍认可的惯例，且为全球首发或国</w:t>
      </w:r>
      <w:r>
        <w:rPr/>
        <w:t xml:space="preserve"> </w:t>
      </w:r>
      <w:r>
        <w:rPr>
          <w:spacing w:val="2"/>
        </w:rPr>
        <w:t>内首发。</w:t>
      </w:r>
    </w:p>
    <w:p>
      <w:pPr>
        <w:pStyle w:val="BodyText"/>
        <w:ind w:left="12" w:firstLine="698"/>
        <w:spacing w:before="1" w:line="322" w:lineRule="auto"/>
        <w:jc w:val="both"/>
        <w:rPr/>
      </w:pPr>
      <w:r>
        <w:rPr>
          <w:rFonts w:ascii="Microsoft YaHei" w:hAnsi="Microsoft YaHei" w:eastAsia="Microsoft YaHei" w:cs="Microsoft YaHei"/>
          <w:spacing w:val="1"/>
        </w:rPr>
        <w:t>（二）市场竞争力强。</w:t>
      </w:r>
      <w:r>
        <w:rPr>
          <w:rFonts w:ascii="Microsoft YaHei" w:hAnsi="Microsoft YaHei" w:eastAsia="Microsoft YaHei" w:cs="Microsoft YaHei"/>
          <w:spacing w:val="-49"/>
        </w:rPr>
        <w:t xml:space="preserve"> </w:t>
      </w:r>
      <w:r>
        <w:rPr>
          <w:spacing w:val="1"/>
        </w:rPr>
        <w:t>申请产品（含生产性服务）的市场占</w:t>
      </w:r>
      <w:r>
        <w:rPr/>
        <w:t xml:space="preserve"> </w:t>
      </w:r>
      <w:r>
        <w:rPr>
          <w:spacing w:val="3"/>
        </w:rPr>
        <w:t>有率位居全球前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或全国前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；可通过企业自证或其</w:t>
      </w:r>
      <w:r>
        <w:rPr>
          <w:spacing w:val="2"/>
        </w:rPr>
        <w:t>他方式佐证。</w:t>
      </w:r>
      <w:r>
        <w:rPr/>
        <w:t xml:space="preserve"> </w:t>
      </w:r>
      <w:r>
        <w:rPr>
          <w:spacing w:val="10"/>
        </w:rPr>
        <w:t>产品类别按照《统计用产品分类目录》</w:t>
      </w:r>
      <w:r>
        <w:rPr>
          <w:rFonts w:ascii="Times New Roman" w:hAnsi="Times New Roman" w:eastAsia="Times New Roman" w:cs="Times New Roman"/>
          <w:spacing w:val="10"/>
        </w:rPr>
        <w:t>8</w:t>
      </w:r>
      <w:r>
        <w:rPr>
          <w:spacing w:val="10"/>
        </w:rPr>
        <w:t>位或</w:t>
      </w:r>
      <w:r>
        <w:rPr>
          <w:rFonts w:ascii="Times New Roman" w:hAnsi="Times New Roman" w:eastAsia="Times New Roman" w:cs="Times New Roman"/>
          <w:spacing w:val="10"/>
        </w:rPr>
        <w:t>10</w:t>
      </w:r>
      <w:r>
        <w:rPr>
          <w:spacing w:val="10"/>
        </w:rPr>
        <w:t>位代码，生产性</w:t>
      </w:r>
    </w:p>
    <w:p>
      <w:pPr>
        <w:spacing w:line="322" w:lineRule="auto"/>
        <w:sectPr>
          <w:footerReference w:type="default" r:id="rId9"/>
          <w:pgSz w:w="11906" w:h="16839"/>
          <w:pgMar w:top="1431" w:right="1384" w:bottom="1761" w:left="1588" w:header="0" w:footer="1373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8" w:firstLine="3"/>
        <w:spacing w:before="100" w:line="357" w:lineRule="auto"/>
        <w:rPr/>
      </w:pPr>
      <w:r>
        <w:rPr>
          <w:spacing w:val="-2"/>
        </w:rPr>
        <w:t>服务类别按照《生产性服务业统计分类（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spacing w:val="-2"/>
        </w:rPr>
        <w:t>）》中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小类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界定，</w:t>
      </w:r>
      <w:r>
        <w:rPr>
          <w:spacing w:val="16"/>
        </w:rPr>
        <w:t xml:space="preserve"> </w:t>
      </w:r>
      <w:r>
        <w:rPr>
          <w:spacing w:val="8"/>
        </w:rPr>
        <w:t>每个产品类别原则上仅认定一个单项冠军。</w:t>
      </w:r>
    </w:p>
    <w:p>
      <w:pPr>
        <w:pStyle w:val="BodyText"/>
        <w:ind w:left="7" w:right="82" w:firstLine="699"/>
        <w:spacing w:before="1" w:line="304" w:lineRule="auto"/>
        <w:rPr/>
      </w:pPr>
      <w:r>
        <w:rPr>
          <w:rFonts w:ascii="Microsoft YaHei" w:hAnsi="Microsoft YaHei" w:eastAsia="Microsoft YaHei" w:cs="Microsoft YaHei"/>
          <w:spacing w:val="2"/>
        </w:rPr>
        <w:t>（三）企业发展稳中向好。</w:t>
      </w:r>
      <w:r>
        <w:rPr>
          <w:spacing w:val="2"/>
        </w:rPr>
        <w:t>近三年主营业务收入原则上须达</w:t>
      </w:r>
      <w:r>
        <w:rPr>
          <w:spacing w:val="17"/>
        </w:rPr>
        <w:t xml:space="preserve"> </w:t>
      </w:r>
      <w:r>
        <w:rPr>
          <w:spacing w:val="11"/>
        </w:rPr>
        <w:t>到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亿元（其中一年达到即可）。经工业和信息化部遴</w:t>
      </w:r>
      <w:r>
        <w:rPr>
          <w:spacing w:val="10"/>
        </w:rPr>
        <w:t>选认定为</w:t>
      </w:r>
      <w:r>
        <w:rPr/>
        <w:t xml:space="preserve"> </w:t>
      </w:r>
      <w:r>
        <w:rPr>
          <w:spacing w:val="6"/>
        </w:rPr>
        <w:t>专精特新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小巨人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且在有效期内的企业，不受此限制。对注册地</w:t>
      </w:r>
      <w:r>
        <w:rPr>
          <w:spacing w:val="9"/>
        </w:rPr>
        <w:t xml:space="preserve"> </w:t>
      </w:r>
      <w:r>
        <w:rPr>
          <w:spacing w:val="7"/>
        </w:rPr>
        <w:t>为山区海岛县的企业，近三年主营业务收入标准按</w:t>
      </w:r>
      <w:r>
        <w:rPr>
          <w:rFonts w:ascii="Times New Roman" w:hAnsi="Times New Roman" w:eastAsia="Times New Roman" w:cs="Times New Roman"/>
          <w:spacing w:val="7"/>
        </w:rPr>
        <w:t>70%</w:t>
      </w:r>
      <w:r>
        <w:rPr>
          <w:spacing w:val="7"/>
        </w:rPr>
        <w:t>执</w:t>
      </w:r>
      <w:r>
        <w:rPr>
          <w:spacing w:val="6"/>
        </w:rPr>
        <w:t>行。对</w:t>
      </w:r>
      <w:r>
        <w:rPr/>
        <w:t xml:space="preserve"> </w:t>
      </w:r>
      <w:r>
        <w:rPr>
          <w:spacing w:val="11"/>
        </w:rPr>
        <w:t>符合下列条件之一的企业，近三年主营业务收入标准可放</w:t>
      </w:r>
      <w:r>
        <w:rPr>
          <w:spacing w:val="10"/>
        </w:rPr>
        <w:t>宽至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1"/>
        </w:rPr>
        <w:t>亿元：</w:t>
      </w:r>
      <w:r>
        <w:rPr>
          <w:rFonts w:ascii="Microsoft YaHei" w:hAnsi="Microsoft YaHei" w:eastAsia="Microsoft YaHei" w:cs="Microsoft YaHei"/>
          <w:spacing w:val="11"/>
        </w:rPr>
        <w:t>①</w:t>
      </w:r>
      <w:r>
        <w:rPr>
          <w:spacing w:val="11"/>
        </w:rPr>
        <w:t>申请产品全球市场占有率排名前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；</w:t>
      </w:r>
      <w:r>
        <w:rPr>
          <w:rFonts w:ascii="Microsoft YaHei" w:hAnsi="Microsoft YaHei" w:eastAsia="Microsoft YaHei" w:cs="Microsoft YaHei"/>
          <w:spacing w:val="11"/>
        </w:rPr>
        <w:t>②</w:t>
      </w:r>
      <w:r>
        <w:rPr>
          <w:spacing w:val="11"/>
        </w:rPr>
        <w:t>申请产</w:t>
      </w:r>
      <w:r>
        <w:rPr>
          <w:spacing w:val="10"/>
        </w:rPr>
        <w:t>品全国市</w:t>
      </w:r>
      <w:r>
        <w:rPr/>
        <w:t xml:space="preserve"> </w:t>
      </w:r>
      <w:r>
        <w:rPr>
          <w:spacing w:val="5"/>
        </w:rPr>
        <w:t>场占有率排名第一；</w:t>
      </w:r>
      <w:r>
        <w:rPr>
          <w:rFonts w:ascii="Microsoft YaHei" w:hAnsi="Microsoft YaHei" w:eastAsia="Microsoft YaHei" w:cs="Microsoft YaHei"/>
          <w:spacing w:val="5"/>
        </w:rPr>
        <w:t>③</w:t>
      </w:r>
      <w:r>
        <w:rPr>
          <w:spacing w:val="5"/>
        </w:rPr>
        <w:t>申请产品全省市场占有率排名第一；</w:t>
      </w:r>
      <w:r>
        <w:rPr>
          <w:rFonts w:ascii="Microsoft YaHei" w:hAnsi="Microsoft YaHei" w:eastAsia="Microsoft YaHei" w:cs="Microsoft YaHei"/>
          <w:spacing w:val="5"/>
        </w:rPr>
        <w:t>④</w:t>
      </w:r>
      <w:r>
        <w:rPr>
          <w:spacing w:val="5"/>
        </w:rPr>
        <w:t>属</w:t>
      </w:r>
      <w:r>
        <w:rPr>
          <w:spacing w:val="9"/>
        </w:rPr>
        <w:t xml:space="preserve"> </w:t>
      </w:r>
      <w:r>
        <w:rPr>
          <w:spacing w:val="7"/>
        </w:rPr>
        <w:t>于历史经典产业领域。</w:t>
      </w:r>
    </w:p>
    <w:p>
      <w:pPr>
        <w:pStyle w:val="BodyText"/>
        <w:ind w:right="83" w:firstLine="706"/>
        <w:spacing w:before="225" w:line="310" w:lineRule="auto"/>
        <w:rPr/>
      </w:pPr>
      <w:r>
        <w:rPr>
          <w:rFonts w:ascii="Microsoft YaHei" w:hAnsi="Microsoft YaHei" w:eastAsia="Microsoft YaHei" w:cs="Microsoft YaHei"/>
          <w:spacing w:val="1"/>
        </w:rPr>
        <w:t>（四）创新能力强</w:t>
      </w:r>
      <w:r>
        <w:rPr>
          <w:rFonts w:ascii="Microsoft YaHei" w:hAnsi="Microsoft YaHei" w:eastAsia="Microsoft YaHei" w:cs="Microsoft YaHei"/>
          <w:spacing w:val="-4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spacing w:val="1"/>
        </w:rPr>
        <w:t>重视技术和产品创新，拥有省级及以上</w:t>
      </w:r>
      <w:r>
        <w:rPr/>
        <w:t xml:space="preserve"> </w:t>
      </w:r>
      <w:r>
        <w:rPr>
          <w:spacing w:val="5"/>
        </w:rPr>
        <w:t>研发机构、平台，上一年度研发经费支出占主营业务收入的比重</w:t>
      </w:r>
      <w:r>
        <w:rPr>
          <w:spacing w:val="16"/>
        </w:rPr>
        <w:t xml:space="preserve"> </w:t>
      </w:r>
      <w:r>
        <w:rPr>
          <w:spacing w:val="13"/>
        </w:rPr>
        <w:t>原则上达到</w:t>
      </w:r>
      <w:r>
        <w:rPr>
          <w:rFonts w:ascii="Times New Roman" w:hAnsi="Times New Roman" w:eastAsia="Times New Roman" w:cs="Times New Roman"/>
          <w:spacing w:val="13"/>
        </w:rPr>
        <w:t>3%</w:t>
      </w:r>
      <w:r>
        <w:rPr>
          <w:spacing w:val="13"/>
        </w:rPr>
        <w:t>或处于行业领先水平。拥有核心自主知识产权，</w:t>
      </w:r>
      <w:r>
        <w:rPr/>
        <w:t xml:space="preserve"> </w:t>
      </w:r>
      <w:r>
        <w:rPr>
          <w:spacing w:val="5"/>
        </w:rPr>
        <w:t>主导或参与制定国际、国家、行业、地方标准。科技成果转化成</w:t>
      </w:r>
      <w:r>
        <w:rPr>
          <w:spacing w:val="16"/>
        </w:rPr>
        <w:t xml:space="preserve"> </w:t>
      </w:r>
      <w:r>
        <w:rPr>
          <w:spacing w:val="9"/>
        </w:rPr>
        <w:t>效显著，相关知识产权已实际应用并产生经济效益。</w:t>
      </w:r>
    </w:p>
    <w:p>
      <w:pPr>
        <w:pStyle w:val="BodyText"/>
        <w:ind w:left="30" w:right="81" w:firstLine="676"/>
        <w:spacing w:before="229" w:line="282" w:lineRule="auto"/>
        <w:rPr/>
      </w:pPr>
      <w:r>
        <w:rPr>
          <w:rFonts w:ascii="Microsoft YaHei" w:hAnsi="Microsoft YaHei" w:eastAsia="Microsoft YaHei" w:cs="Microsoft YaHei"/>
        </w:rPr>
        <w:t>（五）质量效益优</w:t>
      </w:r>
      <w:r>
        <w:rPr>
          <w:rFonts w:ascii="Microsoft YaHei" w:hAnsi="Microsoft YaHei" w:eastAsia="Microsoft YaHei" w:cs="Microsoft YaHei"/>
          <w:spacing w:val="-54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>
          <w:rFonts w:ascii="Microsoft YaHei" w:hAnsi="Microsoft YaHei" w:eastAsia="Microsoft YaHei" w:cs="Microsoft YaHei"/>
          <w:spacing w:val="-57"/>
        </w:rPr>
        <w:t xml:space="preserve"> </w:t>
      </w:r>
      <w:r>
        <w:rPr/>
        <w:t>申请产品质量精良、生产技术或</w:t>
      </w:r>
      <w:r>
        <w:rPr>
          <w:spacing w:val="-1"/>
        </w:rPr>
        <w:t>制造工</w:t>
      </w:r>
      <w:r>
        <w:rPr/>
        <w:t xml:space="preserve"> </w:t>
      </w:r>
      <w:r>
        <w:rPr>
          <w:spacing w:val="4"/>
        </w:rPr>
        <w:t>艺全国领先，关键性能指标处于国内同类产品领先水平，主导产</w:t>
      </w:r>
      <w:r>
        <w:rPr>
          <w:spacing w:val="16"/>
        </w:rPr>
        <w:t xml:space="preserve"> </w:t>
      </w:r>
      <w:r>
        <w:rPr>
          <w:spacing w:val="8"/>
        </w:rPr>
        <w:t>品的能耗达到行业能耗限额标准先进值，绿色低碳水平较高。</w:t>
      </w:r>
    </w:p>
    <w:p>
      <w:pPr>
        <w:pStyle w:val="BodyText"/>
        <w:ind w:left="16" w:right="81" w:firstLine="690"/>
        <w:spacing w:before="227" w:line="282" w:lineRule="auto"/>
        <w:rPr/>
      </w:pPr>
      <w:r>
        <w:rPr>
          <w:rFonts w:ascii="Microsoft YaHei" w:hAnsi="Microsoft YaHei" w:eastAsia="Microsoft YaHei" w:cs="Microsoft YaHei"/>
          <w:spacing w:val="3"/>
        </w:rPr>
        <w:t>（六）经营管理良好。</w:t>
      </w:r>
      <w:r>
        <w:rPr>
          <w:spacing w:val="3"/>
        </w:rPr>
        <w:t>经营业绩优秀，盈利</w:t>
      </w:r>
      <w:r>
        <w:rPr>
          <w:spacing w:val="2"/>
        </w:rPr>
        <w:t>能力超过行业企</w:t>
      </w:r>
      <w:r>
        <w:rPr/>
        <w:t xml:space="preserve"> </w:t>
      </w:r>
      <w:r>
        <w:rPr>
          <w:spacing w:val="5"/>
        </w:rPr>
        <w:t>业的平均水平。管理理念先进，精益化管理水平高，数字化改造</w:t>
      </w:r>
      <w:r>
        <w:rPr/>
        <w:t xml:space="preserve"> </w:t>
      </w:r>
      <w:r>
        <w:rPr>
          <w:spacing w:val="5"/>
        </w:rPr>
        <w:t>成效显著。人才队伍结构合理，积极参与校企合作人才培养载体</w:t>
      </w:r>
    </w:p>
    <w:p>
      <w:pPr>
        <w:spacing w:line="282" w:lineRule="auto"/>
        <w:sectPr>
          <w:footerReference w:type="default" r:id="rId10"/>
          <w:pgSz w:w="11906" w:h="16839"/>
          <w:pgMar w:top="1431" w:right="1391" w:bottom="1761" w:left="1592" w:header="0" w:footer="137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5" w:right="83" w:hanging="16"/>
        <w:spacing w:before="100" w:line="357" w:lineRule="auto"/>
        <w:rPr/>
      </w:pPr>
      <w:r>
        <w:rPr>
          <w:spacing w:val="5"/>
        </w:rPr>
        <w:t>建设。重视并积极实施国际化经营和品牌战略，国际业务收入行</w:t>
      </w:r>
      <w:r>
        <w:rPr>
          <w:spacing w:val="10"/>
        </w:rPr>
        <w:t xml:space="preserve"> </w:t>
      </w:r>
      <w:r>
        <w:rPr>
          <w:spacing w:val="7"/>
        </w:rPr>
        <w:t>业领先，具备全球资源配置能力。</w:t>
      </w:r>
    </w:p>
    <w:p>
      <w:pPr>
        <w:pStyle w:val="BodyText"/>
        <w:ind w:left="9" w:right="81" w:firstLine="700"/>
        <w:spacing w:line="310" w:lineRule="auto"/>
        <w:rPr/>
      </w:pPr>
      <w:r>
        <w:rPr>
          <w:rFonts w:ascii="Microsoft YaHei" w:hAnsi="Microsoft YaHei" w:eastAsia="Microsoft YaHei" w:cs="Microsoft YaHei"/>
          <w:spacing w:val="3"/>
        </w:rPr>
        <w:t>（七）遵纪守法。</w:t>
      </w:r>
      <w:r>
        <w:rPr>
          <w:spacing w:val="3"/>
        </w:rPr>
        <w:t>申报企业未产生损害国家</w:t>
      </w:r>
      <w:r>
        <w:rPr>
          <w:spacing w:val="2"/>
        </w:rPr>
        <w:t>利益和人民利益</w:t>
      </w:r>
      <w:r>
        <w:rPr/>
        <w:t xml:space="preserve"> </w:t>
      </w:r>
      <w:r>
        <w:rPr>
          <w:spacing w:val="5"/>
        </w:rPr>
        <w:t>的行为，未被列入经营异常名录或严重失信主体名单，申请产品</w:t>
      </w:r>
      <w:r>
        <w:rPr>
          <w:spacing w:val="10"/>
        </w:rPr>
        <w:t xml:space="preserve"> </w:t>
      </w:r>
      <w:r>
        <w:rPr>
          <w:spacing w:val="11"/>
        </w:rPr>
        <w:t>不属于国家禁止、限制或淘汰类。近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年未发生重大安全</w:t>
      </w:r>
      <w:r>
        <w:rPr>
          <w:spacing w:val="10"/>
        </w:rPr>
        <w:t>（含网</w:t>
      </w:r>
      <w:r>
        <w:rPr/>
        <w:t xml:space="preserve"> </w:t>
      </w:r>
      <w:r>
        <w:rPr>
          <w:spacing w:val="5"/>
        </w:rPr>
        <w:t>络安全、数据安全、安全保密）、质量、环境污染等事故以及偷</w:t>
      </w:r>
      <w:r>
        <w:rPr>
          <w:spacing w:val="10"/>
        </w:rPr>
        <w:t xml:space="preserve"> </w:t>
      </w:r>
      <w:r>
        <w:rPr>
          <w:spacing w:val="8"/>
        </w:rPr>
        <w:t>税漏税、数据造假等违法违规行为。</w:t>
      </w:r>
    </w:p>
    <w:p>
      <w:pPr>
        <w:pStyle w:val="BodyText"/>
        <w:ind w:left="22" w:right="83" w:firstLine="688"/>
        <w:spacing w:before="233" w:line="323" w:lineRule="auto"/>
        <w:rPr/>
      </w:pPr>
      <w:r>
        <w:rPr>
          <w:rFonts w:ascii="Microsoft YaHei" w:hAnsi="Microsoft YaHei" w:eastAsia="Microsoft YaHei" w:cs="Microsoft YaHei"/>
          <w:spacing w:val="4"/>
        </w:rPr>
        <w:t>（八）有关说明。</w:t>
      </w:r>
      <w:r>
        <w:rPr>
          <w:spacing w:val="4"/>
        </w:rPr>
        <w:t>所称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全省市场占有率排名第一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3"/>
        </w:rPr>
        <w:t>是指在浙</w:t>
      </w:r>
      <w:r>
        <w:rPr/>
        <w:t xml:space="preserve"> </w:t>
      </w:r>
      <w:r>
        <w:rPr>
          <w:spacing w:val="5"/>
        </w:rPr>
        <w:t>江省内工商注册登记并生产销售该项产品的企业中，全球或</w:t>
      </w:r>
      <w:r>
        <w:rPr>
          <w:spacing w:val="4"/>
        </w:rPr>
        <w:t>全国</w:t>
      </w:r>
      <w:r>
        <w:rPr/>
        <w:t xml:space="preserve"> </w:t>
      </w:r>
      <w:r>
        <w:rPr>
          <w:spacing w:val="6"/>
        </w:rPr>
        <w:t>市场占有率最高；所称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国际业务收入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是指企业在境外投资</w:t>
      </w:r>
      <w:r>
        <w:rPr>
          <w:spacing w:val="5"/>
        </w:rPr>
        <w:t>、国</w:t>
      </w:r>
      <w:r>
        <w:rPr/>
        <w:t xml:space="preserve"> </w:t>
      </w:r>
      <w:r>
        <w:rPr>
          <w:spacing w:val="11"/>
        </w:rPr>
        <w:t>际工程承包、国际贸易等业务产生的营业收入；所称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全球资源</w:t>
      </w:r>
      <w:r>
        <w:rPr>
          <w:spacing w:val="2"/>
        </w:rPr>
        <w:t xml:space="preserve"> </w:t>
      </w:r>
      <w:r>
        <w:rPr>
          <w:spacing w:val="11"/>
        </w:rPr>
        <w:t>配置能力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是指企业在全球范围内配置资本、技术、人才等各类</w:t>
      </w:r>
      <w:r>
        <w:rPr>
          <w:spacing w:val="2"/>
        </w:rPr>
        <w:t xml:space="preserve"> </w:t>
      </w:r>
      <w:r>
        <w:rPr>
          <w:spacing w:val="6"/>
        </w:rPr>
        <w:t>要素资源的能力；所称专精特新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小巨人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企业是指经工业和</w:t>
      </w:r>
      <w:r>
        <w:rPr>
          <w:spacing w:val="5"/>
        </w:rPr>
        <w:t>信息</w:t>
      </w:r>
      <w:r>
        <w:rPr/>
        <w:t xml:space="preserve"> </w:t>
      </w:r>
      <w:r>
        <w:rPr>
          <w:spacing w:val="8"/>
        </w:rPr>
        <w:t>化部认定的专精特新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小巨人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企业，需为有效期内。</w:t>
      </w:r>
    </w:p>
    <w:p>
      <w:pPr>
        <w:ind w:left="655"/>
        <w:spacing w:before="22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二、种子企业</w:t>
      </w:r>
    </w:p>
    <w:p>
      <w:pPr>
        <w:pStyle w:val="BodyText"/>
        <w:ind w:left="668"/>
        <w:spacing w:before="223" w:line="222" w:lineRule="auto"/>
        <w:rPr/>
      </w:pPr>
      <w:r>
        <w:rPr>
          <w:spacing w:val="6"/>
        </w:rPr>
        <w:t>需同时满足以下六个指标：</w:t>
      </w:r>
    </w:p>
    <w:p>
      <w:pPr>
        <w:pStyle w:val="BodyText"/>
        <w:ind w:left="9" w:firstLine="700"/>
        <w:spacing w:before="226" w:line="331" w:lineRule="auto"/>
        <w:jc w:val="both"/>
        <w:rPr/>
      </w:pPr>
      <w:r>
        <w:rPr>
          <w:rFonts w:ascii="Microsoft YaHei" w:hAnsi="Microsoft YaHei" w:eastAsia="Microsoft YaHei" w:cs="Microsoft YaHei"/>
        </w:rPr>
        <w:t>（一）</w:t>
      </w:r>
      <w:r>
        <w:rPr/>
        <w:t>截至上年末，从事相关领域业务时间达到</w:t>
      </w:r>
      <w:r>
        <w:rPr>
          <w:rFonts w:ascii="Times New Roman" w:hAnsi="Times New Roman" w:eastAsia="Times New Roman" w:cs="Times New Roman"/>
        </w:rPr>
        <w:t>5</w:t>
      </w:r>
      <w:r>
        <w:rPr/>
        <w:t>年及以</w:t>
      </w:r>
      <w:r>
        <w:rPr>
          <w:spacing w:val="-1"/>
        </w:rPr>
        <w:t>上，</w:t>
      </w:r>
      <w:r>
        <w:rPr/>
        <w:t xml:space="preserve"> </w:t>
      </w:r>
      <w:r>
        <w:rPr>
          <w:spacing w:val="3"/>
        </w:rPr>
        <w:t>属于新产品的应达到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年及以上。对注册地为山</w:t>
      </w:r>
      <w:r>
        <w:rPr>
          <w:spacing w:val="2"/>
        </w:rPr>
        <w:t>区海岛县的企业，</w:t>
      </w:r>
      <w:r>
        <w:rPr/>
        <w:t xml:space="preserve"> </w:t>
      </w:r>
      <w:r>
        <w:rPr>
          <w:spacing w:val="11"/>
        </w:rPr>
        <w:t>截至上年末从事相关领域业务时间需达到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年及以上，属</w:t>
      </w:r>
      <w:r>
        <w:rPr>
          <w:spacing w:val="10"/>
        </w:rPr>
        <w:t>于新产</w:t>
      </w:r>
      <w:r>
        <w:rPr/>
        <w:t xml:space="preserve"> </w:t>
      </w:r>
      <w:r>
        <w:rPr>
          <w:spacing w:val="7"/>
        </w:rPr>
        <w:t>品的应达到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年及以上。</w:t>
      </w:r>
    </w:p>
    <w:p>
      <w:pPr>
        <w:spacing w:line="331" w:lineRule="auto"/>
        <w:sectPr>
          <w:footerReference w:type="default" r:id="rId11"/>
          <w:pgSz w:w="11906" w:h="16839"/>
          <w:pgMar w:top="1431" w:right="1391" w:bottom="1761" w:left="1588" w:header="0" w:footer="137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0" w:right="2" w:firstLine="673"/>
        <w:spacing w:before="133" w:line="247" w:lineRule="auto"/>
        <w:rPr/>
      </w:pPr>
      <w:r>
        <w:rPr>
          <w:rFonts w:ascii="Microsoft YaHei" w:hAnsi="Microsoft YaHei" w:eastAsia="Microsoft YaHei" w:cs="Microsoft YaHei"/>
          <w:spacing w:val="1"/>
        </w:rPr>
        <w:t>（二）</w:t>
      </w:r>
      <w:r>
        <w:rPr>
          <w:rFonts w:ascii="Microsoft YaHei" w:hAnsi="Microsoft YaHei" w:eastAsia="Microsoft YaHei" w:cs="Microsoft YaHei"/>
          <w:spacing w:val="-46"/>
        </w:rPr>
        <w:t xml:space="preserve"> </w:t>
      </w:r>
      <w:r>
        <w:rPr>
          <w:spacing w:val="1"/>
        </w:rPr>
        <w:t>申请产品（含生产性服务）的市场占有率位居</w:t>
      </w:r>
      <w:r>
        <w:rPr/>
        <w:t>全国前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0"/>
        </w:rPr>
        <w:t>10</w:t>
      </w:r>
      <w:r>
        <w:rPr>
          <w:spacing w:val="-10"/>
        </w:rPr>
        <w:t>。</w:t>
      </w:r>
    </w:p>
    <w:p>
      <w:pPr>
        <w:pStyle w:val="BodyText"/>
        <w:ind w:left="704"/>
        <w:spacing w:before="239" w:line="186" w:lineRule="auto"/>
        <w:rPr/>
      </w:pPr>
      <w:r>
        <w:rPr>
          <w:rFonts w:ascii="Microsoft YaHei" w:hAnsi="Microsoft YaHei" w:eastAsia="Microsoft YaHei" w:cs="Microsoft YaHei"/>
          <w:spacing w:val="4"/>
        </w:rPr>
        <w:t>（三）</w:t>
      </w:r>
      <w:r>
        <w:rPr>
          <w:rFonts w:ascii="Microsoft YaHei" w:hAnsi="Microsoft YaHei" w:eastAsia="Microsoft YaHei" w:cs="Microsoft YaHei"/>
          <w:spacing w:val="-47"/>
        </w:rPr>
        <w:t xml:space="preserve"> </w:t>
      </w:r>
      <w:r>
        <w:rPr>
          <w:spacing w:val="4"/>
        </w:rPr>
        <w:t>上年度主营业务收入原则上须达到</w:t>
      </w:r>
      <w:r>
        <w:rPr>
          <w:rFonts w:ascii="Times New Roman" w:hAnsi="Times New Roman" w:eastAsia="Times New Roman" w:cs="Times New Roman"/>
          <w:spacing w:val="4"/>
        </w:rPr>
        <w:t>5000</w:t>
      </w:r>
      <w:r>
        <w:rPr>
          <w:spacing w:val="4"/>
        </w:rPr>
        <w:t>万元。</w:t>
      </w:r>
    </w:p>
    <w:p>
      <w:pPr>
        <w:pStyle w:val="BodyText"/>
        <w:ind w:left="30" w:firstLine="673"/>
        <w:spacing w:before="186" w:line="247" w:lineRule="auto"/>
        <w:rPr/>
      </w:pPr>
      <w:r>
        <w:rPr>
          <w:rFonts w:ascii="Microsoft YaHei" w:hAnsi="Microsoft YaHei" w:eastAsia="Microsoft YaHei" w:cs="Microsoft YaHei"/>
          <w:spacing w:val="3"/>
        </w:rPr>
        <w:t>（四）</w:t>
      </w:r>
      <w:r>
        <w:rPr>
          <w:spacing w:val="3"/>
        </w:rPr>
        <w:t>上一年度研发经费支出占主营业务收</w:t>
      </w:r>
      <w:r>
        <w:rPr>
          <w:spacing w:val="2"/>
        </w:rPr>
        <w:t>入的比重不低于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。</w:t>
      </w:r>
    </w:p>
    <w:p>
      <w:pPr>
        <w:pStyle w:val="BodyText"/>
        <w:ind w:left="704"/>
        <w:spacing w:before="239" w:line="186" w:lineRule="auto"/>
        <w:rPr/>
      </w:pPr>
      <w:r>
        <w:rPr>
          <w:rFonts w:ascii="Microsoft YaHei" w:hAnsi="Microsoft YaHei" w:eastAsia="Microsoft YaHei" w:cs="Microsoft YaHei"/>
          <w:spacing w:val="4"/>
        </w:rPr>
        <w:t>（五）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spacing w:val="4"/>
        </w:rPr>
        <w:t>拥有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spacing w:val="4"/>
        </w:rPr>
        <w:t>项及以上与申请产品相关的</w:t>
      </w:r>
      <w:r>
        <w:rPr>
          <w:rFonts w:ascii="Times New Roman" w:hAnsi="Times New Roman" w:eastAsia="Times New Roman" w:cs="Times New Roman"/>
          <w:spacing w:val="4"/>
        </w:rPr>
        <w:t>Ι</w:t>
      </w:r>
      <w:r>
        <w:rPr>
          <w:spacing w:val="4"/>
        </w:rPr>
        <w:t>类知识产权。</w:t>
      </w:r>
    </w:p>
    <w:p>
      <w:pPr>
        <w:pStyle w:val="BodyText"/>
        <w:ind w:firstLine="704"/>
        <w:spacing w:before="187" w:line="310" w:lineRule="auto"/>
        <w:rPr/>
      </w:pPr>
      <w:r>
        <w:rPr>
          <w:rFonts w:ascii="Microsoft YaHei" w:hAnsi="Microsoft YaHei" w:eastAsia="Microsoft YaHei" w:cs="Microsoft YaHei"/>
          <w:spacing w:val="1"/>
        </w:rPr>
        <w:t>（六）</w:t>
      </w:r>
      <w:r>
        <w:rPr>
          <w:rFonts w:ascii="Microsoft YaHei" w:hAnsi="Microsoft YaHei" w:eastAsia="Microsoft YaHei" w:cs="Microsoft YaHei"/>
          <w:spacing w:val="-49"/>
        </w:rPr>
        <w:t xml:space="preserve"> </w:t>
      </w:r>
      <w:r>
        <w:rPr>
          <w:spacing w:val="1"/>
        </w:rPr>
        <w:t>申报企业未产生损害国家利益和人民利益的行为，未</w:t>
      </w:r>
      <w:r>
        <w:rPr/>
        <w:t xml:space="preserve"> </w:t>
      </w:r>
      <w:r>
        <w:rPr>
          <w:spacing w:val="5"/>
        </w:rPr>
        <w:t>被列入经营异常名录或严重失信主体名单，申请产品不属于国家</w:t>
      </w:r>
      <w:r>
        <w:rPr>
          <w:spacing w:val="16"/>
        </w:rPr>
        <w:t xml:space="preserve"> </w:t>
      </w:r>
      <w:r>
        <w:rPr>
          <w:spacing w:val="11"/>
        </w:rPr>
        <w:t>禁止、限制或淘汰类。近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年未发生重大安全（含网络安全、数</w:t>
      </w:r>
      <w:r>
        <w:rPr/>
        <w:t xml:space="preserve"> </w:t>
      </w:r>
      <w:r>
        <w:rPr>
          <w:spacing w:val="5"/>
        </w:rPr>
        <w:t>据安全、安全保密）、质量、环境污染等事故以及偷税漏税、数</w:t>
      </w:r>
      <w:r>
        <w:rPr>
          <w:spacing w:val="13"/>
        </w:rPr>
        <w:t xml:space="preserve"> </w:t>
      </w:r>
      <w:r>
        <w:rPr>
          <w:spacing w:val="8"/>
        </w:rPr>
        <w:t>据造假等违法违规行为。</w:t>
      </w:r>
    </w:p>
    <w:p>
      <w:pPr>
        <w:spacing w:line="310" w:lineRule="auto"/>
        <w:sectPr>
          <w:footerReference w:type="default" r:id="rId12"/>
          <w:pgSz w:w="11906" w:h="16839"/>
          <w:pgMar w:top="1431" w:right="1472" w:bottom="1761" w:left="1595" w:header="0" w:footer="137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109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060"/>
        <w:spacing w:before="140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浙江省制造业单项冠军企业推荐汇总表</w:t>
      </w:r>
    </w:p>
    <w:p>
      <w:pPr>
        <w:ind w:left="828"/>
        <w:spacing w:before="26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3"/>
        </w:rPr>
        <w:t>推荐单位（盖章</w:t>
      </w:r>
      <w:r>
        <w:rPr>
          <w:rFonts w:ascii="SimHei" w:hAnsi="SimHei" w:eastAsia="SimHei" w:cs="SimHei"/>
          <w:sz w:val="31"/>
          <w:szCs w:val="31"/>
          <w:spacing w:val="-90"/>
          <w:w w:val="96"/>
        </w:rPr>
        <w:t>）：</w:t>
      </w:r>
      <w:r>
        <w:rPr>
          <w:rFonts w:ascii="SimHei" w:hAnsi="SimHei" w:eastAsia="SimHei" w:cs="SimHei"/>
          <w:sz w:val="31"/>
          <w:szCs w:val="31"/>
          <w:spacing w:val="-26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           </w:t>
      </w:r>
    </w:p>
    <w:p>
      <w:pPr>
        <w:spacing w:line="88" w:lineRule="exact"/>
        <w:rPr/>
      </w:pPr>
      <w:r/>
    </w:p>
    <w:tbl>
      <w:tblPr>
        <w:tblStyle w:val="TableNormal"/>
        <w:tblW w:w="135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7"/>
        <w:gridCol w:w="4277"/>
        <w:gridCol w:w="1788"/>
        <w:gridCol w:w="1610"/>
        <w:gridCol w:w="4875"/>
      </w:tblGrid>
      <w:tr>
        <w:trPr>
          <w:trHeight w:val="1678" w:hRule="atLeast"/>
        </w:trPr>
        <w:tc>
          <w:tcPr>
            <w:tcW w:w="1037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249"/>
              <w:spacing w:before="91" w:line="230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序号</w:t>
            </w:r>
          </w:p>
        </w:tc>
        <w:tc>
          <w:tcPr>
            <w:tcW w:w="4277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571"/>
              <w:spacing w:before="91" w:line="22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"/>
              </w:rPr>
              <w:t>企业名称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330"/>
              <w:spacing w:before="91" w:line="22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6"/>
              </w:rPr>
              <w:t>申请产品</w:t>
            </w:r>
          </w:p>
          <w:p>
            <w:pPr>
              <w:ind w:left="606"/>
              <w:spacing w:before="53" w:line="22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6"/>
              </w:rPr>
              <w:t>名称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88" w:right="20" w:hanging="9"/>
              <w:spacing w:before="91" w:line="26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1"/>
              </w:rPr>
              <w:t>是否专精特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21"/>
              </w:rPr>
              <w:t>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1"/>
              </w:rPr>
              <w:t>“</w:t>
            </w:r>
            <w:r>
              <w:rPr>
                <w:rFonts w:ascii="SimHei" w:hAnsi="SimHei" w:eastAsia="SimHei" w:cs="SimHei"/>
                <w:sz w:val="28"/>
                <w:szCs w:val="28"/>
                <w:spacing w:val="21"/>
              </w:rPr>
              <w:t>小巨人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1"/>
              </w:rPr>
              <w:t>”</w:t>
            </w:r>
          </w:p>
        </w:tc>
        <w:tc>
          <w:tcPr>
            <w:tcW w:w="4875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1852"/>
              <w:spacing w:before="91" w:line="22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11"/>
              </w:rPr>
              <w:t>推荐类型</w:t>
            </w:r>
          </w:p>
          <w:p>
            <w:pPr>
              <w:ind w:left="1730"/>
              <w:spacing w:before="56" w:line="22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"/>
              </w:rPr>
              <w:t>（可多选）</w:t>
            </w:r>
          </w:p>
        </w:tc>
      </w:tr>
      <w:tr>
        <w:trPr>
          <w:trHeight w:val="1204" w:hRule="atLeast"/>
        </w:trPr>
        <w:tc>
          <w:tcPr>
            <w:tcW w:w="1037" w:type="dxa"/>
            <w:vAlign w:val="top"/>
          </w:tcPr>
          <w:p>
            <w:pPr>
              <w:pStyle w:val="TableText"/>
              <w:spacing w:line="446" w:lineRule="auto"/>
              <w:rPr/>
            </w:pPr>
            <w:r/>
          </w:p>
          <w:p>
            <w:pPr>
              <w:ind w:left="47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5" w:type="dxa"/>
            <w:vAlign w:val="top"/>
          </w:tcPr>
          <w:p>
            <w:pPr>
              <w:ind w:left="22"/>
              <w:spacing w:before="82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省单项冠军企业</w:t>
            </w:r>
          </w:p>
          <w:p>
            <w:pPr>
              <w:ind w:left="22"/>
              <w:spacing w:before="71" w:line="18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省单项冠军培育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企业</w:t>
            </w:r>
          </w:p>
          <w:p>
            <w:pPr>
              <w:ind w:left="22"/>
              <w:spacing w:before="29" w:line="306" w:lineRule="exact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  <w:position w:val="-1"/>
              </w:rPr>
              <w:t>省单项冠军种子企业</w:t>
            </w:r>
          </w:p>
        </w:tc>
      </w:tr>
      <w:tr>
        <w:trPr>
          <w:trHeight w:val="668" w:hRule="atLeast"/>
        </w:trPr>
        <w:tc>
          <w:tcPr>
            <w:tcW w:w="1037" w:type="dxa"/>
            <w:vAlign w:val="top"/>
          </w:tcPr>
          <w:p>
            <w:pPr>
              <w:ind w:left="452"/>
              <w:spacing w:before="26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2" w:hRule="atLeast"/>
        </w:trPr>
        <w:tc>
          <w:tcPr>
            <w:tcW w:w="1037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87" w:hRule="atLeast"/>
        </w:trPr>
        <w:tc>
          <w:tcPr>
            <w:tcW w:w="1037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430"/>
              <w:spacing w:before="81" w:line="87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1"/>
              </w:rPr>
              <w:t>...</w:t>
            </w:r>
          </w:p>
        </w:tc>
        <w:tc>
          <w:tcPr>
            <w:tcW w:w="4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9" w:h="11906"/>
          <w:pgMar w:top="1012" w:right="1736" w:bottom="1761" w:left="1509" w:header="0" w:footer="13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52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111"/>
        <w:spacing w:before="140" w:line="603" w:lineRule="exact"/>
        <w:rPr>
          <w:rFonts w:ascii="SimSun" w:hAnsi="SimSun" w:eastAsia="SimSun" w:cs="SimSun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4"/>
          <w:position w:val="3"/>
        </w:rPr>
        <w:t>2026 </w:t>
      </w: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年浙江省隐形冠军企业推荐名额分配表</w:t>
      </w:r>
    </w:p>
    <w:p>
      <w:pPr>
        <w:spacing w:before="34"/>
        <w:rPr/>
      </w:pPr>
      <w:r/>
    </w:p>
    <w:p>
      <w:pPr>
        <w:spacing w:before="34"/>
        <w:rPr/>
      </w:pPr>
      <w:r/>
    </w:p>
    <w:tbl>
      <w:tblPr>
        <w:tblStyle w:val="TableNormal"/>
        <w:tblW w:w="7459" w:type="dxa"/>
        <w:tblInd w:w="4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02"/>
        <w:gridCol w:w="4457"/>
      </w:tblGrid>
      <w:tr>
        <w:trPr>
          <w:trHeight w:val="1016" w:hRule="atLeast"/>
        </w:trPr>
        <w:tc>
          <w:tcPr>
            <w:tcW w:w="3002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091"/>
              <w:spacing w:before="91" w:line="22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地</w:t>
            </w:r>
            <w:r>
              <w:rPr>
                <w:rFonts w:ascii="SimHei" w:hAnsi="SimHei" w:eastAsia="SimHei" w:cs="SimHei"/>
                <w:sz w:val="28"/>
                <w:szCs w:val="28"/>
                <w:spacing w:val="12"/>
              </w:rPr>
              <w:t xml:space="preserve"> 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区</w:t>
            </w:r>
          </w:p>
        </w:tc>
        <w:tc>
          <w:tcPr>
            <w:tcW w:w="4457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254"/>
              <w:spacing w:before="9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推荐名额（家）</w:t>
            </w:r>
          </w:p>
        </w:tc>
      </w:tr>
      <w:tr>
        <w:trPr>
          <w:trHeight w:val="484" w:hRule="atLeast"/>
        </w:trPr>
        <w:tc>
          <w:tcPr>
            <w:tcW w:w="3002" w:type="dxa"/>
            <w:vAlign w:val="top"/>
          </w:tcPr>
          <w:p>
            <w:pPr>
              <w:ind w:left="1097"/>
              <w:spacing w:before="10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杭州市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15</w:t>
            </w:r>
          </w:p>
        </w:tc>
      </w:tr>
      <w:tr>
        <w:trPr>
          <w:trHeight w:val="484" w:hRule="atLeast"/>
        </w:trPr>
        <w:tc>
          <w:tcPr>
            <w:tcW w:w="3002" w:type="dxa"/>
            <w:vAlign w:val="top"/>
          </w:tcPr>
          <w:p>
            <w:pPr>
              <w:ind w:left="1108"/>
              <w:spacing w:before="10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宁波市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15</w:t>
            </w:r>
          </w:p>
        </w:tc>
      </w:tr>
      <w:tr>
        <w:trPr>
          <w:trHeight w:val="484" w:hRule="atLeast"/>
        </w:trPr>
        <w:tc>
          <w:tcPr>
            <w:tcW w:w="3002" w:type="dxa"/>
            <w:vAlign w:val="top"/>
          </w:tcPr>
          <w:p>
            <w:pPr>
              <w:ind w:left="1106"/>
              <w:spacing w:before="10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温州市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</w:tr>
      <w:tr>
        <w:trPr>
          <w:trHeight w:val="484" w:hRule="atLeast"/>
        </w:trPr>
        <w:tc>
          <w:tcPr>
            <w:tcW w:w="3002" w:type="dxa"/>
            <w:vAlign w:val="top"/>
          </w:tcPr>
          <w:p>
            <w:pPr>
              <w:ind w:left="1099"/>
              <w:spacing w:before="103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湖州市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102"/>
              <w:spacing w:before="10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嘉兴市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099"/>
              <w:spacing w:before="10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绍兴市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092"/>
              <w:spacing w:before="10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金华市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089"/>
              <w:spacing w:before="10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衢州市</w:t>
            </w:r>
          </w:p>
        </w:tc>
        <w:tc>
          <w:tcPr>
            <w:tcW w:w="4457" w:type="dxa"/>
            <w:vAlign w:val="top"/>
          </w:tcPr>
          <w:p>
            <w:pPr>
              <w:ind w:left="2168"/>
              <w:spacing w:before="20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093"/>
              <w:spacing w:before="105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舟山市</w:t>
            </w:r>
          </w:p>
        </w:tc>
        <w:tc>
          <w:tcPr>
            <w:tcW w:w="4457" w:type="dxa"/>
            <w:vAlign w:val="top"/>
          </w:tcPr>
          <w:p>
            <w:pPr>
              <w:ind w:left="2159"/>
              <w:spacing w:before="19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123"/>
              <w:spacing w:before="105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台州市</w:t>
            </w:r>
          </w:p>
        </w:tc>
        <w:tc>
          <w:tcPr>
            <w:tcW w:w="4457" w:type="dxa"/>
            <w:vAlign w:val="top"/>
          </w:tcPr>
          <w:p>
            <w:pPr>
              <w:ind w:left="2118"/>
              <w:spacing w:before="19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</w:tr>
      <w:tr>
        <w:trPr>
          <w:trHeight w:val="485" w:hRule="atLeast"/>
        </w:trPr>
        <w:tc>
          <w:tcPr>
            <w:tcW w:w="3002" w:type="dxa"/>
            <w:vAlign w:val="top"/>
          </w:tcPr>
          <w:p>
            <w:pPr>
              <w:ind w:left="1102"/>
              <w:spacing w:before="10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丽水市</w:t>
            </w:r>
          </w:p>
        </w:tc>
        <w:tc>
          <w:tcPr>
            <w:tcW w:w="4457" w:type="dxa"/>
            <w:vAlign w:val="top"/>
          </w:tcPr>
          <w:p>
            <w:pPr>
              <w:ind w:left="2168"/>
              <w:spacing w:before="199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rPr>
          <w:trHeight w:val="489" w:hRule="atLeast"/>
        </w:trPr>
        <w:tc>
          <w:tcPr>
            <w:tcW w:w="3002" w:type="dxa"/>
            <w:vAlign w:val="top"/>
          </w:tcPr>
          <w:p>
            <w:pPr>
              <w:ind w:left="1093"/>
              <w:spacing w:before="10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合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计</w:t>
            </w:r>
          </w:p>
        </w:tc>
        <w:tc>
          <w:tcPr>
            <w:tcW w:w="4457" w:type="dxa"/>
            <w:vAlign w:val="top"/>
          </w:tcPr>
          <w:p>
            <w:pPr>
              <w:ind w:left="2046"/>
              <w:spacing w:before="19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585" w:bottom="1761" w:left="1616" w:header="0" w:footer="137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852"/>
        <w:spacing w:before="140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浙江省隐形冠军企业申请条件和要求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2" w:right="1" w:firstLine="688"/>
        <w:spacing w:before="101" w:line="357" w:lineRule="auto"/>
        <w:jc w:val="both"/>
        <w:rPr/>
      </w:pPr>
      <w:r>
        <w:rPr>
          <w:spacing w:val="24"/>
        </w:rPr>
        <w:t>申请企业所属行业应为国家和省重点鼓励发展的产业领</w:t>
      </w:r>
      <w:r>
        <w:rPr>
          <w:spacing w:val="13"/>
        </w:rPr>
        <w:t xml:space="preserve"> </w:t>
      </w:r>
      <w:r>
        <w:rPr>
          <w:spacing w:val="7"/>
        </w:rPr>
        <w:t>域，属于《中国制造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浙江行动纲要》明确的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类重点发</w:t>
      </w:r>
      <w:r>
        <w:rPr/>
        <w:t xml:space="preserve"> </w:t>
      </w:r>
      <w:r>
        <w:rPr>
          <w:spacing w:val="9"/>
        </w:rPr>
        <w:t>展产业（</w:t>
      </w:r>
      <w:r>
        <w:rPr>
          <w:spacing w:val="-57"/>
        </w:rPr>
        <w:t xml:space="preserve"> </w:t>
      </w:r>
      <w:r>
        <w:rPr>
          <w:spacing w:val="9"/>
        </w:rPr>
        <w:t>附件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9"/>
        </w:rPr>
        <w:t>）或浙江省</w:t>
      </w:r>
      <w:r>
        <w:rPr>
          <w:rFonts w:ascii="Times New Roman" w:hAnsi="Times New Roman" w:eastAsia="Times New Roman" w:cs="Times New Roman"/>
          <w:spacing w:val="9"/>
        </w:rPr>
        <w:t>“415X”</w:t>
      </w:r>
      <w:r>
        <w:rPr>
          <w:spacing w:val="9"/>
        </w:rPr>
        <w:t>先进制造业集群重点发展领</w:t>
      </w:r>
      <w:r>
        <w:rPr/>
        <w:t xml:space="preserve"> </w:t>
      </w:r>
      <w:r>
        <w:rPr>
          <w:spacing w:val="2"/>
        </w:rPr>
        <w:t>域。</w:t>
      </w:r>
      <w:r>
        <w:rPr>
          <w:spacing w:val="-75"/>
        </w:rPr>
        <w:t xml:space="preserve"> </w:t>
      </w:r>
      <w:r>
        <w:rPr>
          <w:spacing w:val="2"/>
        </w:rPr>
        <w:t>同时符合下列基本条件：</w:t>
      </w:r>
    </w:p>
    <w:p>
      <w:pPr>
        <w:pStyle w:val="BodyText"/>
        <w:ind w:left="24" w:right="1" w:firstLine="653"/>
        <w:spacing w:before="3" w:line="289" w:lineRule="auto"/>
        <w:rPr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在浙江省境内工商注册登记、连续经营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spacing w:val="6"/>
        </w:rPr>
        <w:t>年以上、具有</w:t>
      </w:r>
      <w:r>
        <w:rPr/>
        <w:t xml:space="preserve"> </w:t>
      </w:r>
      <w:r>
        <w:rPr>
          <w:spacing w:val="6"/>
        </w:rPr>
        <w:t>独立法人资格的企业。</w:t>
      </w:r>
    </w:p>
    <w:p>
      <w:pPr>
        <w:pStyle w:val="BodyText"/>
        <w:ind w:left="21" w:firstLine="626"/>
        <w:spacing w:before="226" w:line="290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企业上年度营业收入在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万元及以上，一般不</w:t>
      </w:r>
      <w:r>
        <w:rPr>
          <w:spacing w:val="3"/>
        </w:rPr>
        <w:t>超过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亿元。</w:t>
      </w:r>
    </w:p>
    <w:p>
      <w:pPr>
        <w:pStyle w:val="BodyText"/>
        <w:ind w:left="37" w:right="1" w:firstLine="616"/>
        <w:spacing w:before="225" w:line="312" w:lineRule="auto"/>
        <w:rPr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企业近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4"/>
        </w:rPr>
        <w:t>年营业收入持续增长，净利润平均增长</w:t>
      </w:r>
      <w:r>
        <w:rPr>
          <w:spacing w:val="13"/>
        </w:rPr>
        <w:t>率达到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10%</w:t>
      </w:r>
      <w:r>
        <w:rPr>
          <w:spacing w:val="7"/>
        </w:rPr>
        <w:t>以上；企业资产负债率不高于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75%</w:t>
      </w:r>
      <w:r>
        <w:rPr>
          <w:spacing w:val="7"/>
        </w:rPr>
        <w:t>，且银行资信等级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7"/>
        </w:rPr>
        <w:t>级</w:t>
      </w:r>
      <w:r>
        <w:rPr/>
        <w:t xml:space="preserve"> </w:t>
      </w:r>
      <w:r>
        <w:rPr>
          <w:spacing w:val="-1"/>
        </w:rPr>
        <w:t>以上（或人行征信报告无不良记录）。</w:t>
      </w:r>
    </w:p>
    <w:p>
      <w:pPr>
        <w:pStyle w:val="BodyText"/>
        <w:ind w:left="11" w:firstLine="634"/>
        <w:spacing w:before="231" w:line="323" w:lineRule="auto"/>
        <w:rPr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截至上年末，企业从事特定细分行业、细分领域时间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2"/>
        </w:rPr>
        <w:t>年及以上；主导产品不超过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3 </w:t>
      </w:r>
      <w:r>
        <w:rPr>
          <w:spacing w:val="12"/>
        </w:rPr>
        <w:t>个，其主营业</w:t>
      </w:r>
      <w:r>
        <w:rPr>
          <w:spacing w:val="11"/>
        </w:rPr>
        <w:t>务收入占营业收入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70%</w:t>
      </w:r>
      <w:r>
        <w:rPr>
          <w:spacing w:val="7"/>
        </w:rPr>
        <w:t>以上；主导产品的细分市场占有率位于全球前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 </w:t>
      </w:r>
      <w:r>
        <w:rPr>
          <w:spacing w:val="6"/>
        </w:rPr>
        <w:t>位或全国</w:t>
      </w:r>
      <w:r>
        <w:rPr/>
        <w:t xml:space="preserve"> </w:t>
      </w:r>
      <w:r>
        <w:rPr>
          <w:spacing w:val="-3"/>
        </w:rPr>
        <w:t>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3"/>
        </w:rPr>
        <w:t>位。</w:t>
      </w:r>
    </w:p>
    <w:p>
      <w:pPr>
        <w:pStyle w:val="BodyText"/>
        <w:ind w:left="5" w:right="1" w:firstLine="650"/>
        <w:spacing w:before="226" w:line="290" w:lineRule="auto"/>
        <w:rPr/>
      </w:pPr>
      <w:r>
        <w:rPr>
          <w:rFonts w:ascii="Times New Roman" w:hAnsi="Times New Roman" w:eastAsia="Times New Roman" w:cs="Times New Roman"/>
          <w:spacing w:val="24"/>
        </w:rPr>
        <w:t>5.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4"/>
        </w:rPr>
        <w:t>近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>2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4"/>
        </w:rPr>
        <w:t>年企业研发投入占营业收入的比重每年</w:t>
      </w:r>
      <w:r>
        <w:rPr>
          <w:spacing w:val="23"/>
        </w:rPr>
        <w:t>均不低于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1"/>
        </w:rPr>
        <w:t>4%</w:t>
      </w:r>
      <w:r>
        <w:rPr>
          <w:spacing w:val="11"/>
        </w:rPr>
        <w:t>。企业拥有与主导产品相关的有效发明专利</w:t>
      </w:r>
      <w:r>
        <w:rPr>
          <w:rFonts w:ascii="Times New Roman" w:hAnsi="Times New Roman" w:eastAsia="Times New Roman" w:cs="Times New Roman"/>
          <w:spacing w:val="11"/>
        </w:rPr>
        <w:t>4 </w:t>
      </w:r>
      <w:r>
        <w:rPr>
          <w:spacing w:val="11"/>
        </w:rPr>
        <w:t>项及以上，且</w:t>
      </w:r>
    </w:p>
    <w:p>
      <w:pPr>
        <w:spacing w:line="290" w:lineRule="auto"/>
        <w:sectPr>
          <w:headerReference w:type="default" r:id="rId15"/>
          <w:footerReference w:type="default" r:id="rId16"/>
          <w:pgSz w:w="11906" w:h="16839"/>
          <w:pgMar w:top="2395" w:right="1587" w:bottom="1761" w:left="1586" w:header="1904" w:footer="137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00" w:line="220" w:lineRule="auto"/>
        <w:rPr/>
      </w:pPr>
      <w:r>
        <w:rPr>
          <w:spacing w:val="6"/>
        </w:rPr>
        <w:t>实际应用并已产生经济效益。</w:t>
      </w:r>
    </w:p>
    <w:p>
      <w:pPr>
        <w:pStyle w:val="BodyText"/>
        <w:ind w:right="92" w:firstLine="650"/>
        <w:spacing w:before="228" w:line="313" w:lineRule="auto"/>
        <w:rPr/>
      </w:pPr>
      <w:r>
        <w:rPr>
          <w:rFonts w:ascii="Times New Roman" w:hAnsi="Times New Roman" w:eastAsia="Times New Roman" w:cs="Times New Roman"/>
        </w:rPr>
        <w:t>6. </w:t>
      </w:r>
      <w:r>
        <w:rPr/>
        <w:t>自建或与高等院校、科研机构联合建立研发机构；企业在</w:t>
      </w:r>
      <w:r>
        <w:rPr>
          <w:spacing w:val="17"/>
        </w:rPr>
        <w:t xml:space="preserve"> </w:t>
      </w:r>
      <w:r>
        <w:rPr>
          <w:spacing w:val="11"/>
        </w:rPr>
        <w:t>研发、生产、供应等环节至少有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 </w:t>
      </w:r>
      <w:r>
        <w:rPr>
          <w:spacing w:val="11"/>
        </w:rPr>
        <w:t>项核心业务采用信息系统支</w:t>
      </w:r>
      <w:r>
        <w:rPr/>
        <w:t xml:space="preserve"> </w:t>
      </w:r>
      <w:r>
        <w:rPr>
          <w:spacing w:val="2"/>
        </w:rPr>
        <w:t>撑。</w:t>
      </w:r>
    </w:p>
    <w:p>
      <w:pPr>
        <w:pStyle w:val="BodyText"/>
        <w:ind w:left="6" w:firstLine="642"/>
        <w:spacing w:before="224" w:line="313" w:lineRule="auto"/>
        <w:rPr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spacing w:val="3"/>
        </w:rPr>
        <w:t>主导或参与制定相关业务领域国际标准、国家标准或行业</w:t>
      </w:r>
      <w:r>
        <w:rPr>
          <w:spacing w:val="13"/>
        </w:rPr>
        <w:t xml:space="preserve"> </w:t>
      </w:r>
      <w:r>
        <w:rPr>
          <w:spacing w:val="3"/>
        </w:rPr>
        <w:t>标准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项以上。企业拥有自主品牌，取得国际相关管理、生产、</w:t>
      </w:r>
      <w:r>
        <w:rPr/>
        <w:t xml:space="preserve"> </w:t>
      </w:r>
      <w:r>
        <w:rPr>
          <w:spacing w:val="3"/>
        </w:rPr>
        <w:t>产品等认证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项以上。</w:t>
      </w:r>
    </w:p>
    <w:p>
      <w:pPr>
        <w:pStyle w:val="BodyText"/>
        <w:ind w:right="95" w:firstLine="656"/>
        <w:spacing w:before="225" w:line="312" w:lineRule="auto"/>
        <w:rPr/>
      </w:pPr>
      <w:r>
        <w:rPr>
          <w:rFonts w:ascii="Times New Roman" w:hAnsi="Times New Roman" w:eastAsia="Times New Roman" w:cs="Times New Roman"/>
          <w:spacing w:val="3"/>
        </w:rPr>
        <w:t>8.</w:t>
      </w:r>
      <w:r>
        <w:rPr>
          <w:spacing w:val="3"/>
        </w:rPr>
        <w:t>对于近三年内发生重大安全、质量、环境污染事故，或严</w:t>
      </w:r>
      <w:r>
        <w:rPr>
          <w:spacing w:val="6"/>
        </w:rPr>
        <w:t xml:space="preserve"> </w:t>
      </w:r>
      <w:r>
        <w:rPr>
          <w:spacing w:val="13"/>
        </w:rPr>
        <w:t>重失信、偷税漏税等违法违规行为，或发现存在数据造假等情</w:t>
      </w:r>
      <w:r>
        <w:rPr>
          <w:spacing w:val="5"/>
        </w:rPr>
        <w:t xml:space="preserve"> </w:t>
      </w:r>
      <w:r>
        <w:rPr>
          <w:spacing w:val="8"/>
        </w:rPr>
        <w:t>形的企业，不予推荐。</w:t>
      </w:r>
    </w:p>
    <w:p>
      <w:pPr>
        <w:pStyle w:val="BodyText"/>
        <w:ind w:left="18" w:right="95" w:firstLine="631"/>
        <w:spacing w:before="226" w:line="289" w:lineRule="auto"/>
        <w:rPr/>
      </w:pPr>
      <w:r>
        <w:rPr>
          <w:rFonts w:ascii="Times New Roman" w:hAnsi="Times New Roman" w:eastAsia="Times New Roman" w:cs="Times New Roman"/>
          <w:spacing w:val="15"/>
        </w:rPr>
        <w:t>9.</w:t>
      </w:r>
      <w:r>
        <w:rPr>
          <w:spacing w:val="15"/>
        </w:rPr>
        <w:t>对于已被认定为工业和信息化部制造业单项冠军企业或</w:t>
      </w:r>
      <w:r>
        <w:rPr>
          <w:spacing w:val="13"/>
        </w:rPr>
        <w:t xml:space="preserve"> </w:t>
      </w:r>
      <w:r>
        <w:rPr>
          <w:spacing w:val="8"/>
        </w:rPr>
        <w:t>专精特新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小巨人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企业的，不再推荐申请隐形冠军企业。</w:t>
      </w:r>
    </w:p>
    <w:p>
      <w:pPr>
        <w:spacing w:line="289" w:lineRule="auto"/>
        <w:sectPr>
          <w:headerReference w:type="default" r:id="rId17"/>
          <w:footerReference w:type="default" r:id="rId18"/>
          <w:pgSz w:w="11906" w:h="16839"/>
          <w:pgMar w:top="400" w:right="1493" w:bottom="1761" w:left="1590" w:header="0" w:footer="1373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852"/>
        <w:spacing w:before="140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浙江省隐形冠军企业复核条件和要求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0" w:right="2" w:firstLine="658"/>
        <w:spacing w:before="100" w:line="308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近三年企业生产经营正常，且符合隐形冠军企业申报条件</w:t>
      </w:r>
      <w:r>
        <w:rPr>
          <w:spacing w:val="15"/>
        </w:rPr>
        <w:t xml:space="preserve"> </w:t>
      </w:r>
      <w:r>
        <w:rPr>
          <w:spacing w:val="2"/>
        </w:rPr>
        <w:t>和要求。</w:t>
      </w:r>
    </w:p>
    <w:p>
      <w:pPr>
        <w:pStyle w:val="BodyText"/>
        <w:ind w:left="18" w:right="2" w:firstLine="628"/>
        <w:spacing w:before="285" w:line="307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7"/>
        </w:rPr>
        <w:t>申请复核隐形冠军企业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近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年营业收入持续增长，净利</w:t>
      </w:r>
      <w:r>
        <w:rPr/>
        <w:t xml:space="preserve"> </w:t>
      </w:r>
      <w:r>
        <w:rPr>
          <w:spacing w:val="6"/>
        </w:rPr>
        <w:t>润平均增长率达到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以上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的指标不作要求。</w:t>
      </w:r>
    </w:p>
    <w:p>
      <w:pPr>
        <w:pStyle w:val="BodyText"/>
        <w:ind w:left="22" w:firstLine="631"/>
        <w:spacing w:before="290" w:line="307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复核通过名单印发后，原</w:t>
      </w:r>
      <w:r>
        <w:rPr>
          <w:rFonts w:ascii="Times New Roman" w:hAnsi="Times New Roman" w:eastAsia="Times New Roman" w:cs="Times New Roman"/>
          <w:spacing w:val="3"/>
        </w:rPr>
        <w:t>2023</w:t>
      </w:r>
      <w:r>
        <w:rPr>
          <w:spacing w:val="3"/>
        </w:rPr>
        <w:t>年认定和复核通过的隐形冠</w:t>
      </w:r>
      <w:r>
        <w:rPr>
          <w:spacing w:val="8"/>
        </w:rPr>
        <w:t xml:space="preserve"> </w:t>
      </w:r>
      <w:r>
        <w:rPr>
          <w:spacing w:val="4"/>
        </w:rPr>
        <w:t>军企业称号自动失效，</w:t>
      </w:r>
      <w:r>
        <w:rPr>
          <w:spacing w:val="-70"/>
        </w:rPr>
        <w:t xml:space="preserve"> </w:t>
      </w:r>
      <w:r>
        <w:rPr>
          <w:spacing w:val="4"/>
        </w:rPr>
        <w:t>以该名单内企业为准。</w:t>
      </w:r>
    </w:p>
    <w:p>
      <w:pPr>
        <w:pStyle w:val="BodyText"/>
        <w:ind w:left="645"/>
        <w:spacing w:before="288" w:line="221" w:lineRule="auto"/>
        <w:rPr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有下列情形之一的，撤销隐形冠军称号：</w:t>
      </w:r>
    </w:p>
    <w:p>
      <w:pPr>
        <w:pStyle w:val="BodyText"/>
        <w:ind w:left="645"/>
        <w:spacing w:before="290" w:line="222" w:lineRule="auto"/>
        <w:rPr/>
      </w:pPr>
      <w:r>
        <w:rPr>
          <w:spacing w:val="-2"/>
        </w:rPr>
        <w:t>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）对未按规定参加复核；</w:t>
      </w:r>
    </w:p>
    <w:p>
      <w:pPr>
        <w:pStyle w:val="BodyText"/>
        <w:ind w:left="22" w:right="4" w:firstLine="622"/>
        <w:spacing w:before="286" w:line="307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）对于近三年内企业发生重大安全、质量、</w:t>
      </w:r>
      <w:r>
        <w:rPr>
          <w:spacing w:val="6"/>
        </w:rPr>
        <w:t>环境污染事</w:t>
      </w:r>
      <w:r>
        <w:rPr/>
        <w:t xml:space="preserve"> </w:t>
      </w:r>
      <w:r>
        <w:rPr>
          <w:spacing w:val="8"/>
        </w:rPr>
        <w:t>故，或严重失信、偷税漏税等违法违规行为；</w:t>
      </w:r>
    </w:p>
    <w:p>
      <w:pPr>
        <w:pStyle w:val="BodyText"/>
        <w:ind w:left="645"/>
        <w:spacing w:before="289" w:line="220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6"/>
        </w:rPr>
        <w:t>）发现企业存在申报数据造假等情形；</w:t>
      </w:r>
    </w:p>
    <w:p>
      <w:pPr>
        <w:pStyle w:val="BodyText"/>
        <w:ind w:left="645"/>
        <w:spacing w:before="291" w:line="221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）经复核，不符合隐形冠军企业申报条件和要求。</w:t>
      </w:r>
    </w:p>
    <w:p>
      <w:pPr>
        <w:spacing w:line="221" w:lineRule="auto"/>
        <w:sectPr>
          <w:headerReference w:type="default" r:id="rId19"/>
          <w:footerReference w:type="default" r:id="rId20"/>
          <w:pgSz w:w="11906" w:h="16839"/>
          <w:pgMar w:top="2395" w:right="1586" w:bottom="1761" w:left="1586" w:header="1904" w:footer="1370" w:gutter="0"/>
        </w:sectPr>
        <w:rPr/>
      </w:pPr>
    </w:p>
    <w:p>
      <w:pPr>
        <w:ind w:left="1786"/>
        <w:spacing w:before="265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3"/>
        </w:rPr>
        <w:t>浙江省隐形冠军企业申请书</w:t>
      </w:r>
    </w:p>
    <w:p>
      <w:pPr>
        <w:spacing w:line="83" w:lineRule="exact"/>
        <w:rPr/>
      </w:pPr>
      <w:r/>
    </w:p>
    <w:tbl>
      <w:tblPr>
        <w:tblStyle w:val="TableNormal"/>
        <w:tblW w:w="8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9"/>
        <w:gridCol w:w="2114"/>
        <w:gridCol w:w="2264"/>
        <w:gridCol w:w="705"/>
        <w:gridCol w:w="1506"/>
      </w:tblGrid>
      <w:tr>
        <w:trPr>
          <w:trHeight w:val="371" w:hRule="atLeast"/>
        </w:trPr>
        <w:tc>
          <w:tcPr>
            <w:tcW w:w="8838" w:type="dxa"/>
            <w:vAlign w:val="top"/>
            <w:gridSpan w:val="5"/>
          </w:tcPr>
          <w:p>
            <w:pPr>
              <w:ind w:left="3469"/>
              <w:spacing w:before="6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一、企业基本情况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654"/>
              <w:spacing w:before="5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企业名称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183"/>
              <w:spacing w:before="5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统一社会信用代码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665"/>
              <w:spacing w:before="5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注册时间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533"/>
              <w:spacing w:before="5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所在设区市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115"/>
              <w:spacing w:before="5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所在县（市、区）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652"/>
              <w:spacing w:before="5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联系地址</w:t>
            </w:r>
          </w:p>
        </w:tc>
        <w:tc>
          <w:tcPr>
            <w:tcW w:w="43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5" w:type="dxa"/>
            <w:vAlign w:val="top"/>
          </w:tcPr>
          <w:p>
            <w:pPr>
              <w:ind w:left="126"/>
              <w:spacing w:before="5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邮编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178"/>
              <w:spacing w:before="5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注册资本（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万元）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379"/>
              <w:spacing w:before="51" w:line="216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银行信用等级</w:t>
            </w:r>
            <w:hyperlink w:history="true" w:anchor="bookmark1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1"/>
                  <w:position w:val="7"/>
                </w:rPr>
                <w:t>1</w:t>
              </w:r>
            </w:hyperlink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660"/>
              <w:spacing w:before="5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法人代表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659"/>
              <w:spacing w:before="5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412"/>
              <w:spacing w:before="5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联系人及职务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659"/>
              <w:spacing w:before="5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联系电话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2249" w:type="dxa"/>
            <w:vAlign w:val="top"/>
          </w:tcPr>
          <w:p>
            <w:pPr>
              <w:ind w:left="680"/>
              <w:spacing w:before="5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电子邮箱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775"/>
              <w:spacing w:before="5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微信号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2249" w:type="dxa"/>
            <w:vAlign w:val="top"/>
          </w:tcPr>
          <w:p>
            <w:pPr>
              <w:ind w:left="662"/>
              <w:spacing w:before="36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主导产品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2249" w:type="dxa"/>
            <w:vAlign w:val="top"/>
          </w:tcPr>
          <w:p>
            <w:pPr>
              <w:ind w:left="398"/>
              <w:spacing w:before="37" w:line="21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所属行业代码</w:t>
            </w:r>
            <w:hyperlink w:history="true" w:anchor="bookmark2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8"/>
                  <w:position w:val="7"/>
                </w:rPr>
                <w:t>2</w:t>
              </w:r>
            </w:hyperlink>
          </w:p>
          <w:p>
            <w:pPr>
              <w:ind w:left="693"/>
              <w:spacing w:before="35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0"/>
              </w:rPr>
              <w:t>2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位）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420"/>
              <w:spacing w:before="19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所属行业名称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6" w:hRule="atLeast"/>
        </w:trPr>
        <w:tc>
          <w:tcPr>
            <w:tcW w:w="2249" w:type="dxa"/>
            <w:vAlign w:val="top"/>
          </w:tcPr>
          <w:p>
            <w:pPr>
              <w:ind w:left="172"/>
              <w:spacing w:before="36" w:line="21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具体细分领域代码</w:t>
            </w:r>
            <w:hyperlink w:history="true" w:anchor="bookmark3">
              <w:r>
                <w:rPr>
                  <w:rFonts w:ascii="Times New Roman" w:hAnsi="Times New Roman" w:eastAsia="Times New Roman" w:cs="Times New Roman"/>
                  <w:sz w:val="15"/>
                  <w:szCs w:val="15"/>
                  <w:spacing w:val="-9"/>
                  <w:position w:val="7"/>
                </w:rPr>
                <w:t>3</w:t>
              </w:r>
            </w:hyperlink>
          </w:p>
          <w:p>
            <w:pPr>
              <w:ind w:left="676"/>
              <w:spacing w:before="36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1"/>
              </w:rPr>
              <w:t>4</w:t>
            </w: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位）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ind w:left="420"/>
              <w:spacing w:before="19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所属领域名称</w:t>
            </w:r>
          </w:p>
        </w:tc>
        <w:tc>
          <w:tcPr>
            <w:tcW w:w="22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2249" w:type="dxa"/>
            <w:vAlign w:val="top"/>
          </w:tcPr>
          <w:p>
            <w:pPr>
              <w:ind w:left="446"/>
              <w:spacing w:before="5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主导产品类别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5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关键元器件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关键零部件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配套产品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成套产品</w:t>
            </w:r>
          </w:p>
        </w:tc>
      </w:tr>
      <w:tr>
        <w:trPr>
          <w:trHeight w:val="938" w:hRule="atLeast"/>
        </w:trPr>
        <w:tc>
          <w:tcPr>
            <w:tcW w:w="2249" w:type="dxa"/>
            <w:vAlign w:val="top"/>
          </w:tcPr>
          <w:p>
            <w:pPr>
              <w:ind w:left="113" w:right="108"/>
              <w:spacing w:before="193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属</w:t>
            </w:r>
            <w:r>
              <w:rPr>
                <w:rFonts w:ascii="FangSong" w:hAnsi="FangSong" w:eastAsia="FangSong" w:cs="FangSong"/>
                <w:sz w:val="24"/>
                <w:szCs w:val="24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于</w:t>
            </w:r>
            <w:r>
              <w:rPr>
                <w:rFonts w:ascii="FangSong" w:hAnsi="FangSong" w:eastAsia="FangSong" w:cs="FangSong"/>
                <w:sz w:val="24"/>
                <w:szCs w:val="24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工</w:t>
            </w:r>
            <w:r>
              <w:rPr>
                <w:rFonts w:ascii="FangSong" w:hAnsi="FangSong" w:eastAsia="FangSong" w:cs="FangSong"/>
                <w:sz w:val="24"/>
                <w:szCs w:val="24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8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“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六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领域（可多选）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4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如是，请打勾</w:t>
            </w:r>
          </w:p>
          <w:p>
            <w:pPr>
              <w:ind w:left="122"/>
              <w:spacing w:before="3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核心基础零部件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核心基础元器件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关键软件</w:t>
            </w:r>
          </w:p>
          <w:p>
            <w:pPr>
              <w:ind w:left="122"/>
              <w:spacing w:before="30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关键基础材料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先进基础工艺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产业技术基础</w:t>
            </w:r>
          </w:p>
        </w:tc>
      </w:tr>
      <w:tr>
        <w:trPr>
          <w:trHeight w:val="2183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14" w:right="105" w:hanging="1"/>
              <w:spacing w:before="78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3"/>
              </w:rPr>
              <w:t>是否属于《浙江省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全球先进制造业基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>地建设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>十四五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4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>规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划》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明确的发展重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点（可多选）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17" w:right="47" w:firstLine="4"/>
              <w:spacing w:before="43" w:line="234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新一代信息技术产业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生物医药和高性能医疗器械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新材料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高端装备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节能环保与新能源</w:t>
            </w:r>
            <w:r>
              <w:rPr>
                <w:rFonts w:ascii="FangSong" w:hAnsi="FangSong" w:eastAsia="FangSong" w:cs="FangSong"/>
                <w:sz w:val="24"/>
                <w:szCs w:val="24"/>
                <w:spacing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汽车产业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色石油化工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现代纺织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智能家居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人工智能、区块链、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第三代半导体、类脑智能、量子信息、柔性电子、深海空天、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北斗与地理信息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新一代基因操作技术、合成生物技术、再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生医学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柔性电子材料、石墨烯材料、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3D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打印材料、超导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以上都不是</w:t>
            </w:r>
          </w:p>
        </w:tc>
      </w:tr>
      <w:tr>
        <w:trPr>
          <w:trHeight w:val="1252" w:hRule="atLeast"/>
        </w:trPr>
        <w:tc>
          <w:tcPr>
            <w:tcW w:w="2249" w:type="dxa"/>
            <w:vAlign w:val="top"/>
          </w:tcPr>
          <w:p>
            <w:pPr>
              <w:ind w:left="109" w:right="137" w:firstLine="3"/>
              <w:spacing w:before="19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是否在产业链关键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领域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锻长板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”“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补短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”“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填空白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”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4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如是，请填写</w:t>
            </w:r>
          </w:p>
          <w:p>
            <w:pPr>
              <w:ind w:left="62"/>
              <w:spacing w:before="2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锻长板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的产品名称：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                </w:t>
            </w:r>
          </w:p>
          <w:p>
            <w:pPr>
              <w:ind w:left="62"/>
              <w:spacing w:before="3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补短板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的产品名称：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                </w:t>
            </w:r>
          </w:p>
          <w:p>
            <w:pPr>
              <w:ind w:left="114"/>
              <w:spacing w:before="29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填补国内（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国际）空白或替代进口的产品名称：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</w:t>
            </w:r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>
        <w:pict>
          <v:shape id="_x0000_s2" style="position:absolute;margin-left:2.79001pt;margin-top:8.58873pt;mso-position-vertical-relative:text;mso-position-horizontal-relative:text;width:144pt;height:0pt;z-index:251668480;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ind w:left="70"/>
        <w:spacing w:before="78" w:line="188" w:lineRule="auto"/>
        <w:rPr>
          <w:rFonts w:ascii="Microsoft YaHei" w:hAnsi="Microsoft YaHei" w:eastAsia="Microsoft YaHei" w:cs="Microsoft YaHei"/>
          <w:sz w:val="18"/>
          <w:szCs w:val="18"/>
        </w:rPr>
      </w:pPr>
      <w:bookmarkStart w:name="bookmark1" w:id="1"/>
      <w:bookmarkEnd w:id="1"/>
      <w:bookmarkStart w:name="bookmark2" w:id="2"/>
      <w:bookmarkEnd w:id="2"/>
      <w:r>
        <w:rPr>
          <w:rFonts w:ascii="Times New Roman" w:hAnsi="Times New Roman" w:eastAsia="Times New Roman" w:cs="Times New Roman"/>
          <w:sz w:val="12"/>
          <w:szCs w:val="12"/>
          <w:position w:val="6"/>
        </w:rPr>
        <w:t>1   </w:t>
      </w:r>
      <w:r>
        <w:rPr>
          <w:rFonts w:ascii="Microsoft YaHei" w:hAnsi="Microsoft YaHei" w:eastAsia="Microsoft YaHei" w:cs="Microsoft YaHei"/>
          <w:sz w:val="18"/>
          <w:szCs w:val="18"/>
        </w:rPr>
        <w:t>无银行信用等级的请根据人行征信报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告填无违约或简要违约情况。</w:t>
      </w:r>
    </w:p>
    <w:p>
      <w:pPr>
        <w:ind w:left="57"/>
        <w:spacing w:before="2" w:line="190" w:lineRule="auto"/>
        <w:rPr>
          <w:rFonts w:ascii="Microsoft YaHei" w:hAnsi="Microsoft YaHei" w:eastAsia="Microsoft YaHei" w:cs="Microsoft YaHei"/>
          <w:sz w:val="18"/>
          <w:szCs w:val="18"/>
        </w:rPr>
      </w:pPr>
      <w:bookmarkStart w:name="bookmark3" w:id="3"/>
      <w:bookmarkEnd w:id="3"/>
      <w:r>
        <w:rPr>
          <w:rFonts w:ascii="Times New Roman" w:hAnsi="Times New Roman" w:eastAsia="Times New Roman" w:cs="Times New Roman"/>
          <w:sz w:val="12"/>
          <w:szCs w:val="12"/>
          <w:position w:val="6"/>
        </w:rPr>
        <w:t>2   </w:t>
      </w:r>
      <w:r>
        <w:rPr>
          <w:rFonts w:ascii="Microsoft YaHei" w:hAnsi="Microsoft YaHei" w:eastAsia="Microsoft YaHei" w:cs="Microsoft YaHei"/>
          <w:sz w:val="18"/>
          <w:szCs w:val="18"/>
        </w:rPr>
        <w:t>按照《国民经济行业分类</w:t>
      </w:r>
      <w:r>
        <w:rPr>
          <w:rFonts w:ascii="Times New Roman" w:hAnsi="Times New Roman" w:eastAsia="Times New Roman" w:cs="Times New Roman"/>
          <w:sz w:val="18"/>
          <w:szCs w:val="18"/>
        </w:rPr>
        <w:t>(GB/T 4754-2017)</w:t>
      </w:r>
      <w:r>
        <w:rPr>
          <w:rFonts w:ascii="Microsoft YaHei" w:hAnsi="Microsoft YaHei" w:eastAsia="Microsoft YaHei" w:cs="Microsoft YaHei"/>
          <w:sz w:val="18"/>
          <w:szCs w:val="18"/>
        </w:rPr>
        <w:t>》的大类行业（两位代码）填写所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属行业。</w:t>
      </w:r>
    </w:p>
    <w:p>
      <w:pPr>
        <w:ind w:left="60"/>
        <w:spacing w:before="1" w:line="20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Times New Roman" w:hAnsi="Times New Roman" w:eastAsia="Times New Roman" w:cs="Times New Roman"/>
          <w:sz w:val="12"/>
          <w:szCs w:val="12"/>
          <w:position w:val="6"/>
        </w:rPr>
        <w:t>3   </w:t>
      </w:r>
      <w:r>
        <w:rPr>
          <w:rFonts w:ascii="Microsoft YaHei" w:hAnsi="Microsoft YaHei" w:eastAsia="Microsoft YaHei" w:cs="Microsoft YaHei"/>
          <w:sz w:val="18"/>
          <w:szCs w:val="18"/>
        </w:rPr>
        <w:t>按照《国民经济行业分类</w:t>
      </w:r>
      <w:r>
        <w:rPr>
          <w:rFonts w:ascii="Times New Roman" w:hAnsi="Times New Roman" w:eastAsia="Times New Roman" w:cs="Times New Roman"/>
          <w:sz w:val="18"/>
          <w:szCs w:val="18"/>
        </w:rPr>
        <w:t>(GB/T 4754-2017)</w:t>
      </w:r>
      <w:r>
        <w:rPr>
          <w:rFonts w:ascii="Microsoft YaHei" w:hAnsi="Microsoft YaHei" w:eastAsia="Microsoft YaHei" w:cs="Microsoft YaHei"/>
          <w:sz w:val="18"/>
          <w:szCs w:val="18"/>
        </w:rPr>
        <w:t>》的小类行业（四位代码）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填写所属领域。</w:t>
      </w:r>
    </w:p>
    <w:p>
      <w:pPr>
        <w:spacing w:line="205" w:lineRule="auto"/>
        <w:sectPr>
          <w:headerReference w:type="default" r:id="rId21"/>
          <w:footerReference w:type="default" r:id="rId22"/>
          <w:pgSz w:w="11906" w:h="16839"/>
          <w:pgMar w:top="2395" w:right="1531" w:bottom="1761" w:left="1531" w:header="1904" w:footer="1304" w:gutter="0"/>
        </w:sectPr>
        <w:rPr>
          <w:rFonts w:ascii="Microsoft YaHei" w:hAnsi="Microsoft YaHei" w:eastAsia="Microsoft YaHei" w:cs="Microsoft YaHei"/>
          <w:sz w:val="18"/>
          <w:szCs w:val="18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9"/>
        <w:gridCol w:w="2114"/>
        <w:gridCol w:w="1201"/>
        <w:gridCol w:w="1062"/>
        <w:gridCol w:w="2212"/>
      </w:tblGrid>
      <w:tr>
        <w:trPr>
          <w:trHeight w:val="1565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spacing w:before="78" w:line="217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上市情况（可多选）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14"/>
              <w:spacing w:before="4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未上市：请选挂牌情况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新三板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浙江股权交易中心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无</w:t>
            </w:r>
          </w:p>
          <w:p>
            <w:pPr>
              <w:ind w:left="154"/>
              <w:spacing w:before="3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已上市：请选上市地点</w:t>
            </w:r>
          </w:p>
          <w:p>
            <w:pPr>
              <w:ind w:left="122"/>
              <w:spacing w:before="3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深交所主板（含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股）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上交所主板（含</w:t>
            </w:r>
            <w:r>
              <w:rPr>
                <w:rFonts w:ascii="FangSong" w:hAnsi="FangSong" w:eastAsia="FangSong" w:cs="FangSong"/>
                <w:sz w:val="24"/>
                <w:szCs w:val="24"/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股）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香港</w:t>
            </w:r>
          </w:p>
          <w:p>
            <w:pPr>
              <w:ind w:left="119" w:right="235" w:firstLine="2"/>
              <w:spacing w:before="25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纳斯达克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纽约交易所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其他海外市场</w:t>
            </w:r>
            <w:r>
              <w:rPr>
                <w:rFonts w:ascii="FangSong" w:hAnsi="FangSong" w:eastAsia="FangSong" w:cs="FangSong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上交所科创板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深交所创业板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深交所中小板</w:t>
            </w:r>
          </w:p>
        </w:tc>
      </w:tr>
      <w:tr>
        <w:trPr>
          <w:trHeight w:val="2183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17" w:right="167" w:firstLine="5"/>
              <w:spacing w:before="78" w:line="23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上市计划（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如有，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请填写）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33"/>
              <w:spacing w:before="3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w w:val="10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上市进程：</w:t>
            </w:r>
          </w:p>
          <w:p>
            <w:pPr>
              <w:ind w:left="122"/>
              <w:spacing w:before="27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6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已完成上市前股改</w:t>
            </w:r>
          </w:p>
          <w:p>
            <w:pPr>
              <w:ind w:left="122"/>
              <w:spacing w:before="3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6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已提交上市申请</w:t>
            </w:r>
          </w:p>
          <w:p>
            <w:pPr>
              <w:ind w:left="122"/>
              <w:spacing w:before="3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5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已进入辅导期</w:t>
            </w:r>
          </w:p>
          <w:p>
            <w:pPr>
              <w:ind w:left="110"/>
              <w:spacing w:before="3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2.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拟上市地：</w:t>
            </w:r>
          </w:p>
          <w:p>
            <w:pPr>
              <w:ind w:left="122"/>
              <w:spacing w:before="2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上交所主板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上交所科创板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深交所主板</w:t>
            </w:r>
          </w:p>
          <w:p>
            <w:pPr>
              <w:ind w:left="122"/>
              <w:spacing w:before="27" w:line="20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深交所创业板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深交所中小板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北交所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海外</w:t>
            </w:r>
          </w:p>
        </w:tc>
      </w:tr>
      <w:tr>
        <w:trPr>
          <w:trHeight w:val="938" w:hRule="atLeast"/>
        </w:trPr>
        <w:tc>
          <w:tcPr>
            <w:tcW w:w="2249" w:type="dxa"/>
            <w:vAlign w:val="top"/>
          </w:tcPr>
          <w:p>
            <w:pPr>
              <w:ind w:left="155" w:right="216" w:hanging="28"/>
              <w:spacing w:before="19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主导产品全球市场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占有率及全球排名</w:t>
            </w:r>
          </w:p>
        </w:tc>
        <w:tc>
          <w:tcPr>
            <w:tcW w:w="2114" w:type="dxa"/>
            <w:vAlign w:val="top"/>
          </w:tcPr>
          <w:p>
            <w:pPr>
              <w:ind w:left="124"/>
              <w:spacing w:before="194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8"/>
              </w:rPr>
              <w:t>市场占有率：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8"/>
              </w:rPr>
              <w:t>%</w:t>
            </w:r>
          </w:p>
          <w:p>
            <w:pPr>
              <w:ind w:left="113"/>
              <w:spacing w:before="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全球排名：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</w:t>
            </w:r>
          </w:p>
        </w:tc>
        <w:tc>
          <w:tcPr>
            <w:tcW w:w="2263" w:type="dxa"/>
            <w:vAlign w:val="top"/>
            <w:gridSpan w:val="2"/>
          </w:tcPr>
          <w:p>
            <w:pPr>
              <w:ind w:left="153" w:right="232" w:hanging="28"/>
              <w:spacing w:before="19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主导产品全国市场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占有率及全国排名</w:t>
            </w:r>
          </w:p>
        </w:tc>
        <w:tc>
          <w:tcPr>
            <w:tcW w:w="2212" w:type="dxa"/>
            <w:vAlign w:val="top"/>
          </w:tcPr>
          <w:p>
            <w:pPr>
              <w:ind w:left="127"/>
              <w:spacing w:before="3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市场占有</w:t>
            </w:r>
          </w:p>
          <w:p>
            <w:pPr>
              <w:ind w:left="125"/>
              <w:spacing w:before="29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率：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%</w:t>
            </w:r>
          </w:p>
          <w:p>
            <w:pPr>
              <w:ind w:left="116"/>
              <w:spacing w:before="26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全国排名：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</w:t>
            </w:r>
          </w:p>
        </w:tc>
      </w:tr>
      <w:tr>
        <w:trPr>
          <w:trHeight w:val="627" w:hRule="atLeast"/>
        </w:trPr>
        <w:tc>
          <w:tcPr>
            <w:tcW w:w="2249" w:type="dxa"/>
            <w:vAlign w:val="top"/>
          </w:tcPr>
          <w:p>
            <w:pPr>
              <w:ind w:left="117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发明专利数量</w:t>
            </w:r>
          </w:p>
        </w:tc>
        <w:tc>
          <w:tcPr>
            <w:tcW w:w="21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3" w:type="dxa"/>
            <w:vAlign w:val="top"/>
            <w:gridSpan w:val="2"/>
          </w:tcPr>
          <w:p>
            <w:pPr>
              <w:ind w:left="116" w:right="102" w:hanging="2"/>
              <w:spacing w:before="3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其他专利（含软件著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作权）情况及数量</w:t>
            </w:r>
          </w:p>
        </w:tc>
        <w:tc>
          <w:tcPr>
            <w:tcW w:w="22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6" w:hRule="atLeast"/>
        </w:trPr>
        <w:tc>
          <w:tcPr>
            <w:tcW w:w="2249" w:type="dxa"/>
            <w:vAlign w:val="top"/>
          </w:tcPr>
          <w:p>
            <w:pPr>
              <w:ind w:left="137" w:hanging="10"/>
              <w:spacing w:before="39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主导或参与制（修）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的标准数量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4"/>
              <w:spacing w:before="4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主导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项国际标准、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项国家标准、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项行业标准</w:t>
            </w:r>
          </w:p>
          <w:p>
            <w:pPr>
              <w:ind w:left="119"/>
              <w:spacing w:before="29" w:line="18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参与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项国际标准、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项国家标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准、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项行业标准</w:t>
            </w:r>
          </w:p>
        </w:tc>
      </w:tr>
      <w:tr>
        <w:trPr>
          <w:trHeight w:val="778" w:hRule="atLeast"/>
        </w:trPr>
        <w:tc>
          <w:tcPr>
            <w:tcW w:w="2249" w:type="dxa"/>
            <w:vAlign w:val="top"/>
          </w:tcPr>
          <w:p>
            <w:pPr>
              <w:ind w:left="119" w:right="216" w:hanging="2"/>
              <w:spacing w:before="127" w:line="24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产品原创性（可多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选）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7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国内首台（套）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国内首批次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国内首版次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无</w:t>
            </w:r>
          </w:p>
          <w:p>
            <w:pPr>
              <w:ind w:left="122"/>
              <w:spacing w:before="3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省内首台（套）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省内首批次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省内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首版次</w:t>
            </w:r>
          </w:p>
        </w:tc>
      </w:tr>
      <w:tr>
        <w:trPr>
          <w:trHeight w:val="1872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17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产品执行标准情况</w:t>
            </w:r>
          </w:p>
        </w:tc>
        <w:tc>
          <w:tcPr>
            <w:tcW w:w="2114" w:type="dxa"/>
            <w:vAlign w:val="top"/>
            <w:textDirection w:val="tbRlV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50"/>
              <w:spacing w:before="80" w:line="17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准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准</w:t>
            </w:r>
          </w:p>
          <w:p>
            <w:pPr>
              <w:ind w:left="350"/>
              <w:spacing w:line="17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标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标</w:t>
            </w:r>
          </w:p>
          <w:p>
            <w:pPr>
              <w:ind w:left="350"/>
              <w:spacing w:line="17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际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家</w:t>
            </w:r>
            <w:r>
              <w:rPr>
                <w:rFonts w:ascii="FangSong" w:hAnsi="FangSong" w:eastAsia="FangSong" w:cs="FangSong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方</w:t>
            </w:r>
          </w:p>
          <w:p>
            <w:pPr>
              <w:ind w:left="350"/>
              <w:spacing w:line="17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国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国</w:t>
            </w:r>
            <w:r>
              <w:rPr>
                <w:rFonts w:ascii="FangSong" w:hAnsi="FangSong" w:eastAsia="FangSong" w:cs="FangSong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行</w:t>
            </w:r>
            <w:r>
              <w:rPr>
                <w:rFonts w:ascii="FangSong" w:hAnsi="FangSong" w:eastAsia="FangSong" w:cs="FangSong"/>
                <w:sz w:val="24"/>
                <w:szCs w:val="24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</w:t>
            </w:r>
          </w:p>
          <w:p>
            <w:pPr>
              <w:ind w:left="443"/>
              <w:spacing w:line="182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□    □    □</w:t>
            </w:r>
          </w:p>
        </w:tc>
        <w:tc>
          <w:tcPr>
            <w:tcW w:w="1201" w:type="dxa"/>
            <w:vAlign w:val="top"/>
          </w:tcPr>
          <w:p>
            <w:pPr>
              <w:ind w:left="114"/>
              <w:spacing w:before="4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产品获得</w:t>
            </w:r>
          </w:p>
          <w:p>
            <w:pPr>
              <w:ind w:left="114"/>
              <w:spacing w:before="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发达国家</w:t>
            </w:r>
          </w:p>
          <w:p>
            <w:pPr>
              <w:ind w:left="114"/>
              <w:spacing w:before="2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或地区权</w:t>
            </w:r>
          </w:p>
          <w:p>
            <w:pPr>
              <w:ind w:left="110" w:right="104" w:firstLine="6"/>
              <w:spacing w:before="27" w:line="22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威机构认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证</w:t>
            </w:r>
            <w:r>
              <w:rPr>
                <w:rFonts w:ascii="FangSong" w:hAnsi="FangSong" w:eastAsia="FangSong" w:cs="FangSong"/>
                <w:sz w:val="24"/>
                <w:szCs w:val="24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情</w:t>
            </w:r>
            <w:r>
              <w:rPr>
                <w:rFonts w:ascii="FangSong" w:hAnsi="FangSong" w:eastAsia="FangSong" w:cs="FangSong"/>
                <w:sz w:val="24"/>
                <w:szCs w:val="24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况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（多选）</w:t>
            </w:r>
          </w:p>
        </w:tc>
        <w:tc>
          <w:tcPr>
            <w:tcW w:w="3274" w:type="dxa"/>
            <w:vAlign w:val="top"/>
            <w:gridSpan w:val="2"/>
          </w:tcPr>
          <w:p>
            <w:pPr>
              <w:ind w:left="124"/>
              <w:spacing w:before="19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□UL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（美国保险商试验所）</w:t>
            </w:r>
          </w:p>
          <w:p>
            <w:pPr>
              <w:ind w:left="124"/>
              <w:spacing w:before="3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□CSA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（加拿大标准协会）</w:t>
            </w:r>
          </w:p>
          <w:p>
            <w:pPr>
              <w:spacing w:before="27" w:line="217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□ETL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（美国电子测试实验室）</w:t>
            </w:r>
          </w:p>
          <w:p>
            <w:pPr>
              <w:ind w:left="116" w:right="108" w:firstLine="7"/>
              <w:spacing w:before="30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□GS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（德国安全认证）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其他（请说明）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12" w:hanging="2"/>
              <w:spacing w:before="78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研发机构建设情况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企业自建或与高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>等院校、科研机构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联合建立，可多选）</w:t>
            </w:r>
          </w:p>
        </w:tc>
        <w:tc>
          <w:tcPr>
            <w:tcW w:w="2114" w:type="dxa"/>
            <w:vAlign w:val="top"/>
          </w:tcPr>
          <w:p>
            <w:pPr>
              <w:ind w:left="117"/>
              <w:spacing w:before="5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技术研究院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无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4" w:type="dxa"/>
            <w:vAlign w:val="top"/>
          </w:tcPr>
          <w:p>
            <w:pPr>
              <w:ind w:left="116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企业技术中心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无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4" w:type="dxa"/>
            <w:vAlign w:val="top"/>
          </w:tcPr>
          <w:p>
            <w:pPr>
              <w:ind w:left="116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企业工程中心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无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4" w:type="dxa"/>
            <w:vAlign w:val="top"/>
          </w:tcPr>
          <w:p>
            <w:pPr>
              <w:ind w:left="120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工业设计中心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无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4" w:type="dxa"/>
            <w:vAlign w:val="top"/>
          </w:tcPr>
          <w:p>
            <w:pPr>
              <w:ind w:left="131"/>
              <w:spacing w:before="54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院士专家工作站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345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14" w:type="dxa"/>
            <w:vAlign w:val="top"/>
          </w:tcPr>
          <w:p>
            <w:pPr>
              <w:ind w:left="117"/>
              <w:spacing w:before="5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博士后工作站</w:t>
            </w:r>
          </w:p>
        </w:tc>
        <w:tc>
          <w:tcPr>
            <w:tcW w:w="4475" w:type="dxa"/>
            <w:vAlign w:val="top"/>
            <w:gridSpan w:val="3"/>
          </w:tcPr>
          <w:p>
            <w:pPr>
              <w:ind w:left="122"/>
              <w:spacing w:before="5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278" w:hRule="atLeast"/>
        </w:trPr>
        <w:tc>
          <w:tcPr>
            <w:tcW w:w="2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41" w:line="17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其他，请填研发机构名称：</w:t>
            </w:r>
          </w:p>
        </w:tc>
      </w:tr>
      <w:tr>
        <w:trPr>
          <w:trHeight w:val="926" w:hRule="atLeast"/>
        </w:trPr>
        <w:tc>
          <w:tcPr>
            <w:tcW w:w="2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89" w:type="dxa"/>
            <w:vAlign w:val="top"/>
            <w:gridSpan w:val="4"/>
          </w:tcPr>
          <w:p>
            <w:pPr>
              <w:ind w:left="108" w:right="107" w:firstLine="9"/>
              <w:spacing w:before="8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合作院校机构名称（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个以内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）：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1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研究领域已获得成果及应用情况（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字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）：</w:t>
            </w:r>
          </w:p>
        </w:tc>
      </w:tr>
      <w:tr>
        <w:trPr>
          <w:trHeight w:val="615" w:hRule="atLeast"/>
        </w:trPr>
        <w:tc>
          <w:tcPr>
            <w:tcW w:w="2249" w:type="dxa"/>
            <w:vAlign w:val="top"/>
          </w:tcPr>
          <w:p>
            <w:pPr>
              <w:ind w:left="128" w:hanging="9"/>
              <w:spacing w:before="61" w:line="20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企业获得的管理体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系认证情况（多选）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□ISO9000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质量管理体系认证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□ISO14000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环境管理体系认证</w:t>
            </w:r>
          </w:p>
          <w:p>
            <w:pPr>
              <w:spacing w:before="27" w:line="180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□OHSAS18000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职业安全健康管理体系认证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spacing w:val="6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（请说明）</w:t>
            </w:r>
          </w:p>
        </w:tc>
      </w:tr>
      <w:tr>
        <w:trPr>
          <w:trHeight w:val="418" w:hRule="atLeast"/>
        </w:trPr>
        <w:tc>
          <w:tcPr>
            <w:tcW w:w="2249" w:type="dxa"/>
            <w:vAlign w:val="top"/>
          </w:tcPr>
          <w:p>
            <w:pPr>
              <w:ind w:left="113"/>
              <w:spacing w:before="10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是否有自主品牌</w:t>
            </w:r>
          </w:p>
        </w:tc>
        <w:tc>
          <w:tcPr>
            <w:tcW w:w="6589" w:type="dxa"/>
            <w:vAlign w:val="top"/>
            <w:gridSpan w:val="4"/>
          </w:tcPr>
          <w:p>
            <w:pPr>
              <w:ind w:left="122"/>
              <w:spacing w:before="10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如是，请填写品牌名称：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23"/>
          <w:pgSz w:w="11906" w:h="16839"/>
          <w:pgMar w:top="400" w:right="1531" w:bottom="1761" w:left="1531" w:header="0" w:footer="13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50"/>
        <w:gridCol w:w="1199"/>
        <w:gridCol w:w="1236"/>
        <w:gridCol w:w="1456"/>
        <w:gridCol w:w="1099"/>
        <w:gridCol w:w="1598"/>
      </w:tblGrid>
      <w:tr>
        <w:trPr>
          <w:trHeight w:val="632" w:hRule="atLeast"/>
        </w:trPr>
        <w:tc>
          <w:tcPr>
            <w:tcW w:w="2250" w:type="dxa"/>
            <w:vAlign w:val="top"/>
          </w:tcPr>
          <w:p>
            <w:pPr>
              <w:ind w:left="120" w:right="217" w:firstLine="27"/>
              <w:spacing w:before="39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品质认定情况（多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选）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21"/>
              <w:spacing w:before="41" w:line="216" w:lineRule="auto"/>
              <w:outlineLvl w:val="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品字标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浙江制造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浙江制造精品</w:t>
            </w:r>
          </w:p>
          <w:p>
            <w:pPr>
              <w:ind w:left="121"/>
              <w:spacing w:before="30" w:line="207" w:lineRule="auto"/>
              <w:outlineLvl w:val="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其他，请填写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3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</w:t>
            </w:r>
          </w:p>
        </w:tc>
      </w:tr>
      <w:tr>
        <w:trPr>
          <w:trHeight w:val="593" w:hRule="atLeast"/>
        </w:trPr>
        <w:tc>
          <w:tcPr>
            <w:tcW w:w="2250" w:type="dxa"/>
            <w:vAlign w:val="top"/>
          </w:tcPr>
          <w:p>
            <w:pPr>
              <w:ind w:left="122" w:right="217" w:hanging="1"/>
              <w:spacing w:before="37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获得产品质量方面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荣誉（可多选）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21"/>
              <w:spacing w:before="3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中国质量奖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中国质量提名奖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省政府质量奖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中国工业</w:t>
            </w:r>
          </w:p>
          <w:p>
            <w:pPr>
              <w:ind w:left="123"/>
              <w:spacing w:before="26" w:line="18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大奖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中国设计智造大奖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其他，请填写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无</w:t>
            </w:r>
          </w:p>
        </w:tc>
      </w:tr>
      <w:tr>
        <w:trPr>
          <w:trHeight w:val="939" w:hRule="atLeast"/>
        </w:trPr>
        <w:tc>
          <w:tcPr>
            <w:tcW w:w="2250" w:type="dxa"/>
            <w:vAlign w:val="top"/>
          </w:tcPr>
          <w:p>
            <w:pPr>
              <w:ind w:left="126" w:right="217"/>
              <w:spacing w:before="22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绿色制造体系认证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情况（可多选）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17" w:right="106" w:firstLine="3"/>
              <w:spacing w:before="71" w:line="22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绿色工厂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绿色供应链管理示范企业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国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家工业产品绿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色设计示范企业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清洁生产审核企业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节水型企业</w:t>
            </w:r>
          </w:p>
          <w:p>
            <w:pPr>
              <w:ind w:left="121"/>
              <w:spacing w:before="31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其他，请填写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无</w:t>
            </w:r>
          </w:p>
        </w:tc>
      </w:tr>
      <w:tr>
        <w:trPr>
          <w:trHeight w:val="972" w:hRule="atLeast"/>
        </w:trPr>
        <w:tc>
          <w:tcPr>
            <w:tcW w:w="2250" w:type="dxa"/>
            <w:vAlign w:val="top"/>
          </w:tcPr>
          <w:p>
            <w:pPr>
              <w:ind w:left="123" w:right="217" w:hanging="10"/>
              <w:spacing w:before="68" w:line="229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是否获得省级以上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数字化生产方面部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门认定（可多选）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23" w:right="260" w:hanging="2"/>
              <w:spacing w:before="225" w:line="24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数字化车间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智能工厂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未来工厂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两化融合试点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示范企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业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无</w:t>
            </w:r>
          </w:p>
        </w:tc>
      </w:tr>
      <w:tr>
        <w:trPr>
          <w:trHeight w:val="937" w:hRule="atLeast"/>
        </w:trPr>
        <w:tc>
          <w:tcPr>
            <w:tcW w:w="2250" w:type="dxa"/>
            <w:vAlign w:val="top"/>
          </w:tcPr>
          <w:p>
            <w:pPr>
              <w:ind w:left="128" w:right="217" w:hanging="12"/>
              <w:spacing w:before="37" w:line="22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核心业务采用信息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系统支撑情况（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可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多选）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21"/>
              <w:spacing w:before="38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研发设计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CAX    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生产制造</w:t>
            </w:r>
            <w:r>
              <w:rPr>
                <w:rFonts w:ascii="FangSong" w:hAnsi="FangSong" w:eastAsia="FangSong" w:cs="FangSong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经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营管理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ERP/OA</w:t>
            </w:r>
          </w:p>
          <w:p>
            <w:pPr>
              <w:ind w:left="121" w:right="90"/>
              <w:spacing w:before="27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运维服务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CRM    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供应链管理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SRM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（请说明）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503" w:hRule="atLeast"/>
        </w:trPr>
        <w:tc>
          <w:tcPr>
            <w:tcW w:w="8838" w:type="dxa"/>
            <w:vAlign w:val="top"/>
            <w:gridSpan w:val="6"/>
          </w:tcPr>
          <w:p>
            <w:pPr>
              <w:ind w:left="3229"/>
              <w:spacing w:before="13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二、最近三年基本数据</w:t>
            </w:r>
          </w:p>
        </w:tc>
      </w:tr>
      <w:tr>
        <w:trPr>
          <w:trHeight w:val="670" w:hRule="atLeast"/>
        </w:trPr>
        <w:tc>
          <w:tcPr>
            <w:tcW w:w="2250" w:type="dxa"/>
            <w:vAlign w:val="top"/>
          </w:tcPr>
          <w:p>
            <w:pPr>
              <w:ind w:left="127"/>
              <w:spacing w:before="5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主要经济指标</w:t>
            </w:r>
          </w:p>
          <w:p>
            <w:pPr>
              <w:spacing w:before="31" w:line="216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（单位：人、万元）</w:t>
            </w:r>
          </w:p>
        </w:tc>
        <w:tc>
          <w:tcPr>
            <w:tcW w:w="1199" w:type="dxa"/>
            <w:vAlign w:val="top"/>
          </w:tcPr>
          <w:p>
            <w:pPr>
              <w:ind w:left="210"/>
              <w:spacing w:before="21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1236" w:type="dxa"/>
            <w:vAlign w:val="top"/>
          </w:tcPr>
          <w:p>
            <w:pPr>
              <w:ind w:left="230"/>
              <w:spacing w:before="21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1456" w:type="dxa"/>
            <w:vAlign w:val="top"/>
          </w:tcPr>
          <w:p>
            <w:pPr>
              <w:ind w:left="179"/>
              <w:spacing w:before="215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同比增幅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%</w:t>
            </w:r>
          </w:p>
        </w:tc>
        <w:tc>
          <w:tcPr>
            <w:tcW w:w="1099" w:type="dxa"/>
            <w:vAlign w:val="top"/>
          </w:tcPr>
          <w:p>
            <w:pPr>
              <w:ind w:left="163"/>
              <w:spacing w:before="21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1598" w:type="dxa"/>
            <w:vAlign w:val="top"/>
          </w:tcPr>
          <w:p>
            <w:pPr>
              <w:ind w:left="250"/>
              <w:spacing w:before="215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同比增幅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%</w:t>
            </w:r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35"/>
              <w:spacing w:before="8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1.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资产总额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2"/>
              <w:spacing w:before="8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营业收入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7"/>
              <w:spacing w:before="8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主营业务收入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1"/>
              <w:spacing w:before="8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4.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利润总额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9"/>
              <w:spacing w:before="8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5.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净利润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8"/>
              <w:spacing w:before="8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从业人员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ind w:left="693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ind w:left="764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16"/>
              <w:spacing w:before="8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7.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资产负债率（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%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）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ind w:left="693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ind w:left="764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2250" w:type="dxa"/>
            <w:vAlign w:val="top"/>
          </w:tcPr>
          <w:p>
            <w:pPr>
              <w:ind w:left="122"/>
              <w:spacing w:before="82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8.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研发经费总量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ind w:left="693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ind w:left="764"/>
              <w:spacing w:before="11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627" w:hRule="atLeast"/>
        </w:trPr>
        <w:tc>
          <w:tcPr>
            <w:tcW w:w="2250" w:type="dxa"/>
            <w:vAlign w:val="top"/>
          </w:tcPr>
          <w:p>
            <w:pPr>
              <w:ind w:left="152" w:right="277" w:hanging="35"/>
              <w:spacing w:before="3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9.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研发占营业收入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比重（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%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）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6" w:type="dxa"/>
            <w:vAlign w:val="top"/>
          </w:tcPr>
          <w:p>
            <w:pPr>
              <w:ind w:left="693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ind w:left="764"/>
              <w:spacing w:before="232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1888" w:hRule="atLeast"/>
        </w:trPr>
        <w:tc>
          <w:tcPr>
            <w:tcW w:w="2250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39"/>
              <w:spacing w:before="7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真实性声明</w:t>
            </w:r>
          </w:p>
        </w:tc>
        <w:tc>
          <w:tcPr>
            <w:tcW w:w="6588" w:type="dxa"/>
            <w:vAlign w:val="top"/>
            <w:gridSpan w:val="5"/>
          </w:tcPr>
          <w:p>
            <w:pPr>
              <w:ind w:left="106" w:right="106" w:firstLine="40"/>
              <w:spacing w:before="315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以上所填内容和提交资料均准确、真实、合法、有效、无涉密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信息，本企业愿为此承担有关法律责任。</w:t>
            </w:r>
          </w:p>
          <w:p>
            <w:pPr>
              <w:ind w:left="121"/>
              <w:spacing w:before="27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法定代表人（签名</w:t>
            </w:r>
            <w:r>
              <w:rPr>
                <w:rFonts w:ascii="FangSong" w:hAnsi="FangSong" w:eastAsia="FangSong" w:cs="FangSong"/>
                <w:sz w:val="24"/>
                <w:szCs w:val="24"/>
                <w:spacing w:val="-61"/>
              </w:rPr>
              <w:t>）：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61"/>
              </w:rPr>
              <w:t>（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企业公章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-61"/>
              </w:rPr>
              <w:t>）：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400" w:right="1531" w:bottom="1761" w:left="1531" w:header="0" w:footer="137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9"/>
        <w:gridCol w:w="6589"/>
      </w:tblGrid>
      <w:tr>
        <w:trPr>
          <w:trHeight w:val="4304" w:hRule="atLeast"/>
        </w:trPr>
        <w:tc>
          <w:tcPr>
            <w:tcW w:w="2249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72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设区市经信局推荐</w:t>
            </w:r>
          </w:p>
          <w:p>
            <w:pPr>
              <w:ind w:left="907"/>
              <w:spacing w:before="3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意见</w:t>
            </w:r>
          </w:p>
          <w:p>
            <w:pPr>
              <w:ind w:left="167"/>
              <w:spacing w:before="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（必填，须盖章）</w:t>
            </w:r>
          </w:p>
        </w:tc>
        <w:tc>
          <w:tcPr>
            <w:tcW w:w="6589" w:type="dxa"/>
            <w:vAlign w:val="top"/>
          </w:tcPr>
          <w:p>
            <w:pPr>
              <w:ind w:left="120"/>
              <w:spacing w:before="4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经初审核实：</w:t>
            </w:r>
          </w:p>
          <w:p>
            <w:pPr>
              <w:ind w:left="122" w:right="106" w:firstLine="11"/>
              <w:spacing w:before="40" w:line="28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  <w:w w:val="10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该企业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年研发占比为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0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年为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29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；建有(</w:t>
            </w:r>
            <w:r>
              <w:rPr>
                <w:rFonts w:ascii="MS Gothic" w:hAnsi="MS Gothic" w:eastAsia="MS Gothic" w:cs="MS Gothic"/>
                <w:sz w:val="24"/>
                <w:szCs w:val="24"/>
                <w:spacing w:val="-10"/>
              </w:rPr>
              <w:t>☐</w:t>
            </w:r>
            <w:r>
              <w:rPr>
                <w:rFonts w:ascii="MS Gothic" w:hAnsi="MS Gothic" w:eastAsia="MS Gothic" w:cs="MS Gothic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省级及以上、</w:t>
            </w:r>
            <w:r>
              <w:rPr>
                <w:rFonts w:ascii="MS Gothic" w:hAnsi="MS Gothic" w:eastAsia="MS Gothic" w:cs="MS Gothic"/>
                <w:sz w:val="24"/>
                <w:szCs w:val="24"/>
                <w:spacing w:val="-2"/>
              </w:rPr>
              <w:t>☐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市级）研发机构。</w:t>
            </w:r>
          </w:p>
          <w:p>
            <w:pPr>
              <w:ind w:left="114" w:right="106" w:hanging="4"/>
              <w:spacing w:before="37" w:line="23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2.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该企业主导制定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8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项国际标准，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项国家标准，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行业标准；参与制定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项国际标准，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项国家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标准和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项行业标准。</w:t>
            </w:r>
          </w:p>
          <w:p>
            <w:pPr>
              <w:ind w:left="115"/>
              <w:spacing w:before="3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企业成立年限：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3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年。</w:t>
            </w:r>
          </w:p>
          <w:p>
            <w:pPr>
              <w:ind w:left="114"/>
              <w:spacing w:before="2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推荐意见：</w:t>
            </w:r>
          </w:p>
          <w:p>
            <w:pPr>
              <w:ind w:left="115" w:right="109" w:firstLine="31"/>
              <w:spacing w:before="15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以上数据及相关佐证材料均核实无误，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 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推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荐（请填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同意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不同意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）。</w:t>
            </w:r>
          </w:p>
          <w:p>
            <w:pPr>
              <w:ind w:left="234"/>
              <w:spacing w:before="27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推荐单位（公章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-59"/>
              </w:rPr>
              <w:t>）：</w:t>
            </w:r>
          </w:p>
          <w:p>
            <w:pPr>
              <w:ind w:left="879"/>
              <w:spacing w:before="32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日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期：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400" w:right="1531" w:bottom="1761" w:left="1531" w:header="0" w:footer="13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7</w:t>
      </w:r>
    </w:p>
    <w:p>
      <w:pPr>
        <w:ind w:left="1403"/>
        <w:spacing w:before="286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3"/>
        </w:rPr>
        <w:t>浙江省隐形冠军复核企业申请书</w:t>
      </w:r>
    </w:p>
    <w:p>
      <w:pPr>
        <w:spacing w:line="82" w:lineRule="exact"/>
        <w:rPr/>
      </w:pPr>
      <w:r/>
    </w:p>
    <w:tbl>
      <w:tblPr>
        <w:tblStyle w:val="TableNormal"/>
        <w:tblW w:w="8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7"/>
        <w:gridCol w:w="1238"/>
        <w:gridCol w:w="966"/>
        <w:gridCol w:w="115"/>
        <w:gridCol w:w="1949"/>
        <w:gridCol w:w="929"/>
        <w:gridCol w:w="1369"/>
      </w:tblGrid>
      <w:tr>
        <w:trPr>
          <w:trHeight w:val="321" w:hRule="atLeast"/>
        </w:trPr>
        <w:tc>
          <w:tcPr>
            <w:tcW w:w="8713" w:type="dxa"/>
            <w:vAlign w:val="top"/>
            <w:gridSpan w:val="7"/>
          </w:tcPr>
          <w:p>
            <w:pPr>
              <w:ind w:left="3414"/>
              <w:spacing w:before="43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一、企业基本情况</w:t>
            </w:r>
          </w:p>
        </w:tc>
      </w:tr>
      <w:tr>
        <w:trPr>
          <w:trHeight w:val="465" w:hRule="atLeast"/>
        </w:trPr>
        <w:tc>
          <w:tcPr>
            <w:tcW w:w="2147" w:type="dxa"/>
            <w:vAlign w:val="top"/>
          </w:tcPr>
          <w:p>
            <w:pPr>
              <w:ind w:left="600"/>
              <w:spacing w:before="11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企业名称</w:t>
            </w:r>
          </w:p>
        </w:tc>
        <w:tc>
          <w:tcPr>
            <w:tcW w:w="2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64" w:type="dxa"/>
            <w:vAlign w:val="top"/>
            <w:gridSpan w:val="2"/>
          </w:tcPr>
          <w:p>
            <w:pPr>
              <w:ind w:left="569"/>
              <w:spacing w:before="11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复审批次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65" w:hRule="atLeast"/>
        </w:trPr>
        <w:tc>
          <w:tcPr>
            <w:tcW w:w="2147" w:type="dxa"/>
            <w:vAlign w:val="top"/>
          </w:tcPr>
          <w:p>
            <w:pPr>
              <w:ind w:left="130"/>
              <w:spacing w:before="11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统一社会信用代码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2147" w:type="dxa"/>
            <w:vAlign w:val="top"/>
          </w:tcPr>
          <w:p>
            <w:pPr>
              <w:ind w:left="480"/>
              <w:spacing w:before="7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企业注册地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spacing w:before="75" w:line="217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省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市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县（市、区）</w:t>
            </w:r>
          </w:p>
        </w:tc>
      </w:tr>
      <w:tr>
        <w:trPr>
          <w:trHeight w:val="389" w:hRule="atLeast"/>
        </w:trPr>
        <w:tc>
          <w:tcPr>
            <w:tcW w:w="2147" w:type="dxa"/>
            <w:vAlign w:val="top"/>
          </w:tcPr>
          <w:p>
            <w:pPr>
              <w:ind w:left="604"/>
              <w:spacing w:before="7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通讯地址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2147" w:type="dxa"/>
            <w:vAlign w:val="top"/>
          </w:tcPr>
          <w:p>
            <w:pPr>
              <w:ind w:left="487"/>
              <w:spacing w:before="10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法定代表人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6" w:type="dxa"/>
            <w:vAlign w:val="top"/>
          </w:tcPr>
          <w:p>
            <w:pPr>
              <w:ind w:left="278"/>
              <w:spacing w:before="105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20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ind w:left="242"/>
              <w:spacing w:before="106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手机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2" w:hRule="atLeast"/>
        </w:trPr>
        <w:tc>
          <w:tcPr>
            <w:tcW w:w="2147" w:type="dxa"/>
            <w:vAlign w:val="top"/>
          </w:tcPr>
          <w:p>
            <w:pPr>
              <w:ind w:left="718"/>
              <w:spacing w:before="11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6" w:type="dxa"/>
            <w:vAlign w:val="top"/>
          </w:tcPr>
          <w:p>
            <w:pPr>
              <w:ind w:left="278"/>
              <w:spacing w:before="110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20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29" w:type="dxa"/>
            <w:vAlign w:val="top"/>
          </w:tcPr>
          <w:p>
            <w:pPr>
              <w:ind w:left="242"/>
              <w:spacing w:before="11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手机</w:t>
            </w:r>
          </w:p>
        </w:tc>
        <w:tc>
          <w:tcPr>
            <w:tcW w:w="13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2147" w:type="dxa"/>
            <w:vAlign w:val="top"/>
          </w:tcPr>
          <w:p>
            <w:pPr>
              <w:ind w:left="604"/>
              <w:spacing w:before="11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注册时间</w:t>
            </w:r>
          </w:p>
        </w:tc>
        <w:tc>
          <w:tcPr>
            <w:tcW w:w="2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64" w:type="dxa"/>
            <w:vAlign w:val="top"/>
            <w:gridSpan w:val="2"/>
          </w:tcPr>
          <w:p>
            <w:pPr>
              <w:ind w:left="120"/>
              <w:spacing w:before="11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注册资本（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万元）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4351" w:type="dxa"/>
            <w:vAlign w:val="top"/>
            <w:gridSpan w:val="3"/>
          </w:tcPr>
          <w:p>
            <w:pPr>
              <w:ind w:left="113" w:right="158"/>
              <w:spacing w:before="44" w:line="227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根据《中小企业划型标准规定》（工信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部联企业〔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2011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号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2"/>
              </w:rPr>
              <w:t>），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企业规模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属于</w:t>
            </w:r>
          </w:p>
        </w:tc>
        <w:tc>
          <w:tcPr>
            <w:tcW w:w="4362" w:type="dxa"/>
            <w:vAlign w:val="top"/>
            <w:gridSpan w:val="4"/>
          </w:tcPr>
          <w:p>
            <w:pPr>
              <w:ind w:left="122" w:right="1177"/>
              <w:spacing w:before="200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大型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中型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小型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微型</w:t>
            </w:r>
          </w:p>
        </w:tc>
      </w:tr>
      <w:tr>
        <w:trPr>
          <w:trHeight w:val="628" w:hRule="atLeast"/>
        </w:trPr>
        <w:tc>
          <w:tcPr>
            <w:tcW w:w="2147" w:type="dxa"/>
            <w:vAlign w:val="top"/>
          </w:tcPr>
          <w:p>
            <w:pPr>
              <w:ind w:left="359"/>
              <w:spacing w:before="4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所属行业代码</w:t>
            </w:r>
          </w:p>
          <w:p>
            <w:pPr>
              <w:ind w:left="625"/>
              <w:spacing w:before="31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1"/>
              </w:rPr>
              <w:t>2</w:t>
            </w: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位）</w:t>
            </w:r>
          </w:p>
        </w:tc>
        <w:tc>
          <w:tcPr>
            <w:tcW w:w="2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64" w:type="dxa"/>
            <w:vAlign w:val="top"/>
            <w:gridSpan w:val="2"/>
          </w:tcPr>
          <w:p>
            <w:pPr>
              <w:ind w:left="319"/>
              <w:spacing w:before="20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所属行业名称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147" w:type="dxa"/>
            <w:vAlign w:val="top"/>
          </w:tcPr>
          <w:p>
            <w:pPr>
              <w:ind w:left="126"/>
              <w:spacing w:before="4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具体细分领域代码</w:t>
            </w:r>
          </w:p>
          <w:p>
            <w:pPr>
              <w:ind w:left="625"/>
              <w:spacing w:before="29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1"/>
              </w:rPr>
              <w:t>4</w:t>
            </w:r>
            <w:r>
              <w:rPr>
                <w:rFonts w:ascii="FangSong" w:hAnsi="FangSong" w:eastAsia="FangSong" w:cs="FangSong"/>
                <w:sz w:val="24"/>
                <w:szCs w:val="24"/>
                <w:spacing w:val="21"/>
              </w:rPr>
              <w:t>位）</w:t>
            </w:r>
          </w:p>
        </w:tc>
        <w:tc>
          <w:tcPr>
            <w:tcW w:w="220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64" w:type="dxa"/>
            <w:vAlign w:val="top"/>
            <w:gridSpan w:val="2"/>
          </w:tcPr>
          <w:p>
            <w:pPr>
              <w:ind w:left="319"/>
              <w:spacing w:before="20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所属领域名称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2147" w:type="dxa"/>
            <w:vAlign w:val="top"/>
          </w:tcPr>
          <w:p>
            <w:pPr>
              <w:ind w:left="600"/>
              <w:spacing w:before="4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企业类型</w:t>
            </w:r>
          </w:p>
        </w:tc>
        <w:tc>
          <w:tcPr>
            <w:tcW w:w="6566" w:type="dxa"/>
            <w:vAlign w:val="top"/>
            <w:gridSpan w:val="6"/>
          </w:tcPr>
          <w:p>
            <w:pPr>
              <w:ind w:left="1025"/>
              <w:spacing w:before="45" w:line="20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国有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合资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民营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外资</w:t>
            </w:r>
          </w:p>
        </w:tc>
      </w:tr>
      <w:tr>
        <w:trPr>
          <w:trHeight w:val="380" w:hRule="atLeast"/>
        </w:trPr>
        <w:tc>
          <w:tcPr>
            <w:tcW w:w="8713" w:type="dxa"/>
            <w:vAlign w:val="top"/>
            <w:gridSpan w:val="7"/>
          </w:tcPr>
          <w:p>
            <w:pPr>
              <w:ind w:left="3050"/>
              <w:spacing w:before="7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二、经济效益和经营情况</w:t>
            </w:r>
          </w:p>
        </w:tc>
      </w:tr>
      <w:tr>
        <w:trPr>
          <w:trHeight w:val="444" w:hRule="atLeast"/>
        </w:trPr>
        <w:tc>
          <w:tcPr>
            <w:tcW w:w="2147" w:type="dxa"/>
            <w:vAlign w:val="top"/>
          </w:tcPr>
          <w:p>
            <w:pPr>
              <w:ind w:left="609"/>
              <w:spacing w:before="11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重要指标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770"/>
              <w:spacing w:before="11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1949" w:type="dxa"/>
            <w:vAlign w:val="top"/>
          </w:tcPr>
          <w:p>
            <w:pPr>
              <w:ind w:left="587"/>
              <w:spacing w:before="11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760"/>
              <w:spacing w:before="11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</w:tr>
      <w:tr>
        <w:trPr>
          <w:trHeight w:val="345" w:hRule="atLeast"/>
        </w:trPr>
        <w:tc>
          <w:tcPr>
            <w:tcW w:w="2147" w:type="dxa"/>
            <w:vAlign w:val="top"/>
          </w:tcPr>
          <w:p>
            <w:pPr>
              <w:ind w:left="614"/>
              <w:spacing w:before="60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营业收入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1597"/>
              <w:spacing w:before="60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1949" w:type="dxa"/>
            <w:vAlign w:val="top"/>
          </w:tcPr>
          <w:p>
            <w:pPr>
              <w:ind w:left="1354"/>
              <w:spacing w:before="60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1589"/>
              <w:spacing w:before="60" w:line="21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</w:tr>
      <w:tr>
        <w:trPr>
          <w:trHeight w:val="628" w:hRule="atLeast"/>
        </w:trPr>
        <w:tc>
          <w:tcPr>
            <w:tcW w:w="2147" w:type="dxa"/>
            <w:vAlign w:val="top"/>
          </w:tcPr>
          <w:p>
            <w:pPr>
              <w:ind w:left="117" w:right="114" w:hanging="1"/>
              <w:spacing w:before="4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其中：主营业务收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入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1597"/>
              <w:spacing w:before="20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1949" w:type="dxa"/>
            <w:vAlign w:val="top"/>
          </w:tcPr>
          <w:p>
            <w:pPr>
              <w:ind w:left="1354"/>
              <w:spacing w:before="20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1589"/>
              <w:spacing w:before="202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</w:tr>
      <w:tr>
        <w:trPr>
          <w:trHeight w:val="628" w:hRule="atLeast"/>
        </w:trPr>
        <w:tc>
          <w:tcPr>
            <w:tcW w:w="2147" w:type="dxa"/>
            <w:vAlign w:val="top"/>
          </w:tcPr>
          <w:p>
            <w:pPr>
              <w:ind w:left="123" w:right="107" w:firstLine="2"/>
              <w:spacing w:before="4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主营业务收入增长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率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335"/>
              <w:spacing w:before="244" w:line="188" w:lineRule="auto"/>
              <w:tabs>
                <w:tab w:val="left" w:pos="165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ind w:left="152"/>
              <w:spacing w:before="244" w:line="188" w:lineRule="auto"/>
              <w:tabs>
                <w:tab w:val="left" w:pos="1471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265"/>
              <w:spacing w:before="244" w:line="188" w:lineRule="auto"/>
              <w:tabs>
                <w:tab w:val="left" w:pos="170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362" w:hRule="atLeast"/>
        </w:trPr>
        <w:tc>
          <w:tcPr>
            <w:tcW w:w="2147" w:type="dxa"/>
            <w:vAlign w:val="top"/>
          </w:tcPr>
          <w:p>
            <w:pPr>
              <w:ind w:left="123"/>
              <w:spacing w:before="7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净利润总额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253"/>
              <w:spacing w:before="72" w:line="215" w:lineRule="auto"/>
              <w:tabs>
                <w:tab w:val="left" w:pos="1573"/>
              </w:tabs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ab/>
            </w:r>
            <w:r>
              <w:rPr>
                <w:rFonts w:ascii="FangSong" w:hAnsi="FangSong" w:eastAsia="FangSong" w:cs="FangSong"/>
                <w:sz w:val="24"/>
                <w:szCs w:val="24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1949" w:type="dxa"/>
            <w:vAlign w:val="top"/>
          </w:tcPr>
          <w:p>
            <w:pPr>
              <w:ind w:left="130"/>
              <w:spacing w:before="72" w:line="215" w:lineRule="auto"/>
              <w:tabs>
                <w:tab w:val="left" w:pos="1330"/>
              </w:tabs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ab/>
            </w:r>
            <w:r>
              <w:rPr>
                <w:rFonts w:ascii="FangSong" w:hAnsi="FangSong" w:eastAsia="FangSong" w:cs="FangSong"/>
                <w:sz w:val="24"/>
                <w:szCs w:val="24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245"/>
              <w:spacing w:before="72" w:line="215" w:lineRule="auto"/>
              <w:tabs>
                <w:tab w:val="left" w:pos="1565"/>
              </w:tabs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ab/>
            </w:r>
            <w:r>
              <w:rPr>
                <w:rFonts w:ascii="FangSong" w:hAnsi="FangSong" w:eastAsia="FangSong" w:cs="FangSong"/>
                <w:sz w:val="24"/>
                <w:szCs w:val="24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</w:tr>
      <w:tr>
        <w:trPr>
          <w:trHeight w:val="408" w:hRule="atLeast"/>
        </w:trPr>
        <w:tc>
          <w:tcPr>
            <w:tcW w:w="2147" w:type="dxa"/>
            <w:vAlign w:val="top"/>
          </w:tcPr>
          <w:p>
            <w:pPr>
              <w:ind w:left="123"/>
              <w:spacing w:before="9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净利润增长率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335"/>
              <w:spacing w:before="134" w:line="188" w:lineRule="auto"/>
              <w:tabs>
                <w:tab w:val="left" w:pos="165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ind w:left="152"/>
              <w:spacing w:before="134" w:line="188" w:lineRule="auto"/>
              <w:tabs>
                <w:tab w:val="left" w:pos="1471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265"/>
              <w:spacing w:before="134" w:line="188" w:lineRule="auto"/>
              <w:tabs>
                <w:tab w:val="left" w:pos="170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319" w:hRule="atLeast"/>
        </w:trPr>
        <w:tc>
          <w:tcPr>
            <w:tcW w:w="2147" w:type="dxa"/>
            <w:vAlign w:val="top"/>
          </w:tcPr>
          <w:p>
            <w:pPr>
              <w:ind w:left="126"/>
              <w:spacing w:before="78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资产总额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1597"/>
              <w:spacing w:before="78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1949" w:type="dxa"/>
            <w:vAlign w:val="top"/>
          </w:tcPr>
          <w:p>
            <w:pPr>
              <w:ind w:left="1354"/>
              <w:spacing w:before="78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1589"/>
              <w:spacing w:before="78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</w:tr>
      <w:tr>
        <w:trPr>
          <w:trHeight w:val="365" w:hRule="atLeast"/>
        </w:trPr>
        <w:tc>
          <w:tcPr>
            <w:tcW w:w="2147" w:type="dxa"/>
            <w:vAlign w:val="top"/>
          </w:tcPr>
          <w:p>
            <w:pPr>
              <w:ind w:left="126"/>
              <w:spacing w:before="127" w:line="17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资产负债率</w:t>
            </w:r>
          </w:p>
        </w:tc>
        <w:tc>
          <w:tcPr>
            <w:tcW w:w="2319" w:type="dxa"/>
            <w:vAlign w:val="top"/>
            <w:gridSpan w:val="3"/>
          </w:tcPr>
          <w:p>
            <w:pPr>
              <w:ind w:left="1724"/>
              <w:spacing w:before="165" w:line="16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949" w:type="dxa"/>
            <w:vAlign w:val="top"/>
          </w:tcPr>
          <w:p>
            <w:pPr>
              <w:ind w:left="1541"/>
              <w:spacing w:before="165" w:line="16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ind w:left="1834"/>
              <w:spacing w:before="165" w:line="16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376" w:hRule="atLeast"/>
        </w:trPr>
        <w:tc>
          <w:tcPr>
            <w:tcW w:w="8713" w:type="dxa"/>
            <w:vAlign w:val="top"/>
            <w:gridSpan w:val="7"/>
          </w:tcPr>
          <w:p>
            <w:pPr>
              <w:ind w:left="3779"/>
              <w:spacing w:before="100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三、专业化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400" w:right="1585" w:bottom="1761" w:left="1474" w:header="0" w:footer="13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6"/>
        <w:gridCol w:w="3794"/>
        <w:gridCol w:w="2773"/>
      </w:tblGrid>
      <w:tr>
        <w:trPr>
          <w:trHeight w:val="944" w:hRule="atLeast"/>
        </w:trPr>
        <w:tc>
          <w:tcPr>
            <w:tcW w:w="2146" w:type="dxa"/>
            <w:vAlign w:val="top"/>
          </w:tcPr>
          <w:p>
            <w:pPr>
              <w:ind w:left="126" w:right="106" w:hanging="8"/>
              <w:spacing w:before="200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企业从事特定细分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市场时间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13"/>
              <w:spacing w:before="4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请填写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年</w:t>
            </w:r>
          </w:p>
          <w:p>
            <w:pPr>
              <w:ind w:left="138" w:right="156" w:hanging="29"/>
              <w:spacing w:before="3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（是否属于网络安全建设的信息基础设施、关键核心技术、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网络安全、数据安全领域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否）</w:t>
            </w:r>
          </w:p>
        </w:tc>
      </w:tr>
      <w:tr>
        <w:trPr>
          <w:trHeight w:val="628" w:hRule="atLeast"/>
        </w:trPr>
        <w:tc>
          <w:tcPr>
            <w:tcW w:w="2146" w:type="dxa"/>
            <w:vAlign w:val="top"/>
          </w:tcPr>
          <w:p>
            <w:pPr>
              <w:ind w:left="126" w:right="106"/>
              <w:spacing w:before="4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主营业务收入占营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业收入比重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2458"/>
              <w:spacing w:before="236" w:line="188" w:lineRule="auto"/>
              <w:tabs>
                <w:tab w:val="left" w:pos="3897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628" w:hRule="atLeast"/>
        </w:trPr>
        <w:tc>
          <w:tcPr>
            <w:tcW w:w="2146" w:type="dxa"/>
            <w:vAlign w:val="top"/>
          </w:tcPr>
          <w:p>
            <w:pPr>
              <w:ind w:left="118" w:right="106" w:firstLine="3"/>
              <w:spacing w:before="4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近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年主营业务收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入平均增长率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2458"/>
              <w:spacing w:before="237" w:line="188" w:lineRule="auto"/>
              <w:tabs>
                <w:tab w:val="left" w:pos="3897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628" w:hRule="atLeast"/>
        </w:trPr>
        <w:tc>
          <w:tcPr>
            <w:tcW w:w="2146" w:type="dxa"/>
            <w:vAlign w:val="top"/>
          </w:tcPr>
          <w:p>
            <w:pPr>
              <w:ind w:left="113" w:right="106" w:firstLine="8"/>
              <w:spacing w:before="4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近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年净利润平均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增长率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2458"/>
              <w:spacing w:before="237" w:line="188" w:lineRule="auto"/>
              <w:tabs>
                <w:tab w:val="left" w:pos="3897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940" w:hRule="atLeast"/>
        </w:trPr>
        <w:tc>
          <w:tcPr>
            <w:tcW w:w="2146" w:type="dxa"/>
            <w:vAlign w:val="top"/>
          </w:tcPr>
          <w:p>
            <w:pPr>
              <w:ind w:left="112" w:right="106"/>
              <w:spacing w:before="19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是否属于工业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六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领域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4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如是，请打勾</w:t>
            </w:r>
          </w:p>
          <w:p>
            <w:pPr>
              <w:ind w:left="121"/>
              <w:spacing w:before="3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核心基础零部件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核心基础元器件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关键软件</w:t>
            </w:r>
          </w:p>
          <w:p>
            <w:pPr>
              <w:ind w:left="121"/>
              <w:spacing w:before="3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先进基础工艺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关键基础材料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产业技术基础</w:t>
            </w:r>
          </w:p>
        </w:tc>
      </w:tr>
      <w:tr>
        <w:trPr>
          <w:trHeight w:val="2498" w:hRule="atLeast"/>
        </w:trPr>
        <w:tc>
          <w:tcPr>
            <w:tcW w:w="2146" w:type="dxa"/>
            <w:vAlign w:val="top"/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113" w:right="106" w:hanging="1"/>
              <w:spacing w:before="78" w:line="241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是否属于《浙江省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全球先进制造业基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地建设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十四五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划》明确的发展重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点（可多选）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44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新一代信息技术产业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生物医药和高性能医疗器械</w:t>
            </w:r>
          </w:p>
          <w:p>
            <w:pPr>
              <w:ind w:left="121"/>
              <w:spacing w:before="3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新材料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高端装备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节能环保与新能源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汽车产业</w:t>
            </w:r>
          </w:p>
          <w:p>
            <w:pPr>
              <w:ind w:left="121"/>
              <w:spacing w:before="3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绿色石油化工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现代纺织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智能家居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人工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智能</w:t>
            </w:r>
          </w:p>
          <w:p>
            <w:pPr>
              <w:ind w:left="121"/>
              <w:spacing w:before="3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区块链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第三代半导体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类脑智能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量子信息</w:t>
            </w:r>
          </w:p>
          <w:p>
            <w:pPr>
              <w:ind w:left="121"/>
              <w:spacing w:before="3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柔性电子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深海空天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北斗与地理信息</w:t>
            </w:r>
          </w:p>
          <w:p>
            <w:pPr>
              <w:ind w:left="121"/>
              <w:spacing w:before="3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新一代基因操作技术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合成生物技术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再生医学</w:t>
            </w:r>
          </w:p>
          <w:p>
            <w:pPr>
              <w:ind w:left="146" w:right="106" w:hanging="25"/>
              <w:spacing w:before="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柔性电子材料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石墨烯材料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□3D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打印材料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超导材料</w:t>
            </w:r>
            <w:r>
              <w:rPr>
                <w:rFonts w:ascii="FangSong" w:hAnsi="FangSong" w:eastAsia="FangSong" w:cs="FangSong"/>
                <w:sz w:val="24"/>
                <w:szCs w:val="24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以上都不是</w:t>
            </w:r>
          </w:p>
        </w:tc>
      </w:tr>
      <w:tr>
        <w:trPr>
          <w:trHeight w:val="1227" w:hRule="atLeast"/>
        </w:trPr>
        <w:tc>
          <w:tcPr>
            <w:tcW w:w="2146" w:type="dxa"/>
            <w:vAlign w:val="top"/>
          </w:tcPr>
          <w:p>
            <w:pPr>
              <w:ind w:left="109" w:right="106" w:firstLine="3"/>
              <w:spacing w:before="203" w:line="241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是否在产业链关键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领</w:t>
            </w:r>
            <w:r>
              <w:rPr>
                <w:rFonts w:ascii="FangSong" w:hAnsi="FangSong" w:eastAsia="FangSong" w:cs="FangSong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域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实</w:t>
            </w:r>
            <w:r>
              <w:rPr>
                <w:rFonts w:ascii="FangSong" w:hAnsi="FangSong" w:eastAsia="FangSong" w:cs="FangSong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现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“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补</w:t>
            </w:r>
            <w:r>
              <w:rPr>
                <w:rFonts w:ascii="FangSong" w:hAnsi="FangSong" w:eastAsia="FangSong" w:cs="FangSong"/>
                <w:sz w:val="24"/>
                <w:szCs w:val="24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短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”“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填空白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”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4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如是，请填写</w:t>
            </w:r>
          </w:p>
          <w:p>
            <w:pPr>
              <w:ind w:left="61"/>
              <w:spacing w:before="3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补短板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的产品名称：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"/>
              </w:rPr>
              <w:t xml:space="preserve">                                </w:t>
            </w:r>
          </w:p>
          <w:p>
            <w:pPr>
              <w:ind w:left="113"/>
              <w:spacing w:before="3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或填补国内（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国际）空白的领域：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       </w:t>
            </w:r>
          </w:p>
          <w:p>
            <w:pPr>
              <w:ind w:left="113"/>
              <w:spacing w:before="30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或替代进口的国外企业（或产品）名称：</w:t>
            </w:r>
          </w:p>
        </w:tc>
      </w:tr>
      <w:tr>
        <w:trPr>
          <w:trHeight w:val="411" w:hRule="atLeast"/>
        </w:trPr>
        <w:tc>
          <w:tcPr>
            <w:tcW w:w="8713" w:type="dxa"/>
            <w:vAlign w:val="top"/>
            <w:gridSpan w:val="3"/>
          </w:tcPr>
          <w:p>
            <w:pPr>
              <w:ind w:left="3790"/>
              <w:spacing w:before="101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0"/>
              </w:rPr>
              <w:t>四、精细化</w:t>
            </w:r>
          </w:p>
        </w:tc>
      </w:tr>
      <w:tr>
        <w:trPr>
          <w:trHeight w:val="1203" w:hRule="atLeast"/>
        </w:trPr>
        <w:tc>
          <w:tcPr>
            <w:tcW w:w="2146" w:type="dxa"/>
            <w:vAlign w:val="top"/>
          </w:tcPr>
          <w:p>
            <w:pPr>
              <w:ind w:left="118" w:right="113"/>
              <w:spacing w:before="116" w:line="276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企业获得的管理体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系认证情况（可多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选）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31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□ISO9000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质量管理体系认证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□ISO14000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环境管理体系认证</w:t>
            </w:r>
          </w:p>
          <w:p>
            <w:pPr>
              <w:spacing w:before="118" w:line="215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□OHSAS18000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职业安全健康管理体系认证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（请说明）</w:t>
            </w:r>
          </w:p>
        </w:tc>
      </w:tr>
      <w:tr>
        <w:trPr>
          <w:trHeight w:val="940" w:hRule="atLeast"/>
        </w:trPr>
        <w:tc>
          <w:tcPr>
            <w:tcW w:w="2146" w:type="dxa"/>
            <w:vAlign w:val="top"/>
          </w:tcPr>
          <w:p>
            <w:pPr>
              <w:ind w:left="116" w:right="113"/>
              <w:spacing w:before="36" w:line="229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产品获得发达国家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或地区权威机构认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证情况（可多选）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23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□UL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□CSA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□ETL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□GS</w:t>
            </w:r>
          </w:p>
          <w:p>
            <w:pPr>
              <w:ind w:left="121"/>
              <w:spacing w:before="5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         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（请说明）</w:t>
            </w:r>
          </w:p>
        </w:tc>
      </w:tr>
      <w:tr>
        <w:trPr>
          <w:trHeight w:val="940" w:hRule="atLeast"/>
        </w:trPr>
        <w:tc>
          <w:tcPr>
            <w:tcW w:w="2146" w:type="dxa"/>
            <w:vAlign w:val="top"/>
          </w:tcPr>
          <w:p>
            <w:pPr>
              <w:ind w:left="127" w:right="113" w:hanging="12"/>
              <w:spacing w:before="40" w:line="22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核心业务采用信息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系统支撑情况（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可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多选）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/>
              <w:spacing w:before="197" w:line="21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研发设计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CAX    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生产制造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CAM        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经营管理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ERP/OA</w:t>
            </w:r>
          </w:p>
          <w:p>
            <w:pPr>
              <w:spacing w:before="30" w:line="215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运维服务</w:t>
            </w:r>
            <w:r>
              <w:rPr>
                <w:rFonts w:ascii="FangSong" w:hAnsi="FangSong" w:eastAsia="FangSong" w:cs="FangSong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CRM    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供应链管理</w:t>
            </w:r>
            <w:r>
              <w:rPr>
                <w:rFonts w:ascii="FangSong" w:hAnsi="FangSong" w:eastAsia="FangSong" w:cs="FangSong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SRM    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其他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29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（请说明）</w:t>
            </w:r>
          </w:p>
        </w:tc>
      </w:tr>
      <w:tr>
        <w:trPr>
          <w:trHeight w:val="404" w:hRule="atLeast"/>
        </w:trPr>
        <w:tc>
          <w:tcPr>
            <w:tcW w:w="2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123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数字化赋能</w:t>
            </w:r>
          </w:p>
        </w:tc>
        <w:tc>
          <w:tcPr>
            <w:tcW w:w="3794" w:type="dxa"/>
            <w:vAlign w:val="top"/>
          </w:tcPr>
          <w:p>
            <w:pPr>
              <w:ind w:left="124"/>
              <w:spacing w:before="118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业务系统是否向云端迁移</w:t>
            </w:r>
          </w:p>
        </w:tc>
        <w:tc>
          <w:tcPr>
            <w:tcW w:w="2773" w:type="dxa"/>
            <w:vAlign w:val="top"/>
          </w:tcPr>
          <w:p>
            <w:pPr>
              <w:ind w:left="544"/>
              <w:spacing w:before="118" w:line="21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否</w:t>
            </w:r>
          </w:p>
        </w:tc>
      </w:tr>
      <w:tr>
        <w:trPr>
          <w:trHeight w:val="804" w:hRule="atLeast"/>
        </w:trPr>
        <w:tc>
          <w:tcPr>
            <w:tcW w:w="21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794" w:type="dxa"/>
            <w:vAlign w:val="top"/>
          </w:tcPr>
          <w:p>
            <w:pPr>
              <w:ind w:left="133" w:right="324" w:hanging="24"/>
              <w:spacing w:before="120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是否拥有制造业与互联网融合试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点示范或智能制造试点示范项目</w:t>
            </w:r>
          </w:p>
        </w:tc>
        <w:tc>
          <w:tcPr>
            <w:tcW w:w="2773" w:type="dxa"/>
            <w:vAlign w:val="top"/>
          </w:tcPr>
          <w:p>
            <w:pPr>
              <w:ind w:left="544"/>
              <w:spacing w:before="31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否</w:t>
            </w:r>
          </w:p>
        </w:tc>
      </w:tr>
      <w:tr>
        <w:trPr>
          <w:trHeight w:val="727" w:hRule="atLeast"/>
        </w:trPr>
        <w:tc>
          <w:tcPr>
            <w:tcW w:w="2146" w:type="dxa"/>
            <w:vAlign w:val="top"/>
          </w:tcPr>
          <w:p>
            <w:pPr>
              <w:ind w:left="125" w:right="113" w:hanging="4"/>
              <w:spacing w:before="8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获得绿色工厂认定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 w:right="839"/>
              <w:spacing w:before="8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县（市、区）级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400" w:right="1713" w:bottom="1761" w:left="1474" w:header="0" w:footer="13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6"/>
        <w:gridCol w:w="2205"/>
        <w:gridCol w:w="2230"/>
        <w:gridCol w:w="2132"/>
      </w:tblGrid>
      <w:tr>
        <w:trPr>
          <w:trHeight w:val="730" w:hRule="atLeast"/>
        </w:trPr>
        <w:tc>
          <w:tcPr>
            <w:tcW w:w="2146" w:type="dxa"/>
            <w:vAlign w:val="top"/>
          </w:tcPr>
          <w:p>
            <w:pPr>
              <w:ind w:left="125" w:right="113" w:hanging="4"/>
              <w:spacing w:before="88" w:line="24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获得质量标杆认定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121" w:right="839"/>
              <w:spacing w:before="88" w:line="24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县（市、区）级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370" w:hRule="atLeast"/>
        </w:trPr>
        <w:tc>
          <w:tcPr>
            <w:tcW w:w="8713" w:type="dxa"/>
            <w:vAlign w:val="top"/>
            <w:gridSpan w:val="4"/>
          </w:tcPr>
          <w:p>
            <w:pPr>
              <w:ind w:left="3770"/>
              <w:spacing w:before="64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五、特色化</w:t>
            </w:r>
          </w:p>
        </w:tc>
      </w:tr>
      <w:tr>
        <w:trPr>
          <w:trHeight w:val="629" w:hRule="atLeast"/>
        </w:trPr>
        <w:tc>
          <w:tcPr>
            <w:tcW w:w="2146" w:type="dxa"/>
            <w:vAlign w:val="top"/>
          </w:tcPr>
          <w:p>
            <w:pPr>
              <w:ind w:left="126" w:right="113"/>
              <w:spacing w:before="3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主导产品国际细分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市场占有率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734"/>
              <w:spacing w:before="193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国际市场占有率：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3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%</w:t>
            </w:r>
          </w:p>
        </w:tc>
      </w:tr>
      <w:tr>
        <w:trPr>
          <w:trHeight w:val="629" w:hRule="atLeast"/>
        </w:trPr>
        <w:tc>
          <w:tcPr>
            <w:tcW w:w="2146" w:type="dxa"/>
            <w:vAlign w:val="top"/>
          </w:tcPr>
          <w:p>
            <w:pPr>
              <w:ind w:left="126" w:right="113"/>
              <w:spacing w:before="36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主导产品全国细分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市场占有率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734"/>
              <w:spacing w:before="192" w:line="21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国内市场占有率：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3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%</w:t>
            </w:r>
          </w:p>
        </w:tc>
      </w:tr>
      <w:tr>
        <w:trPr>
          <w:trHeight w:val="400" w:hRule="atLeast"/>
        </w:trPr>
        <w:tc>
          <w:tcPr>
            <w:tcW w:w="2146" w:type="dxa"/>
            <w:vAlign w:val="top"/>
          </w:tcPr>
          <w:p>
            <w:pPr>
              <w:ind w:left="118"/>
              <w:spacing w:before="7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企业自有品牌个数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823"/>
              <w:spacing w:before="79" w:line="216" w:lineRule="auto"/>
              <w:tabs>
                <w:tab w:val="left" w:pos="2143"/>
              </w:tabs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ab/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个，名称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</w:t>
            </w:r>
          </w:p>
        </w:tc>
      </w:tr>
      <w:tr>
        <w:trPr>
          <w:trHeight w:val="942" w:hRule="atLeast"/>
        </w:trPr>
        <w:tc>
          <w:tcPr>
            <w:tcW w:w="2146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37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国际化发展程度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113" w:right="168" w:firstLine="7"/>
              <w:spacing w:before="38" w:line="229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产品直接出</w:t>
            </w:r>
            <w:r>
              <w:rPr>
                <w:rFonts w:ascii="FangSong" w:hAnsi="FangSong" w:eastAsia="FangSong" w:cs="FangSong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口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企业开展过境外并购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企业已在境外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设立分公司或研发机构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企业向境外支付过专利使用费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企业取得</w:t>
            </w:r>
            <w:r>
              <w:rPr>
                <w:rFonts w:ascii="FangSong" w:hAnsi="FangSong" w:eastAsia="FangSong" w:cs="FangSong"/>
                <w:sz w:val="24"/>
                <w:szCs w:val="24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PCT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国际专利授权</w:t>
            </w:r>
          </w:p>
        </w:tc>
      </w:tr>
      <w:tr>
        <w:trPr>
          <w:trHeight w:val="385" w:hRule="atLeast"/>
        </w:trPr>
        <w:tc>
          <w:tcPr>
            <w:tcW w:w="8713" w:type="dxa"/>
            <w:vAlign w:val="top"/>
            <w:gridSpan w:val="4"/>
          </w:tcPr>
          <w:p>
            <w:pPr>
              <w:ind w:left="3650"/>
              <w:spacing w:before="6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六、创新能力</w:t>
            </w:r>
          </w:p>
        </w:tc>
      </w:tr>
      <w:tr>
        <w:trPr>
          <w:trHeight w:val="604" w:hRule="atLeast"/>
        </w:trPr>
        <w:tc>
          <w:tcPr>
            <w:tcW w:w="2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12" w:right="106" w:hanging="2"/>
              <w:spacing w:before="78" w:line="241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研发机构建设情况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（企业自建或与高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等院校、科研机构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联合建立）</w:t>
            </w:r>
          </w:p>
        </w:tc>
        <w:tc>
          <w:tcPr>
            <w:tcW w:w="2205" w:type="dxa"/>
            <w:vAlign w:val="top"/>
          </w:tcPr>
          <w:p>
            <w:pPr>
              <w:ind w:left="116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技术研究院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36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3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</w:p>
          <w:p>
            <w:pPr>
              <w:ind w:left="122"/>
              <w:spacing w:before="28" w:line="18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个</w:t>
            </w:r>
          </w:p>
        </w:tc>
      </w:tr>
      <w:tr>
        <w:trPr>
          <w:trHeight w:val="631" w:hRule="atLeast"/>
        </w:trPr>
        <w:tc>
          <w:tcPr>
            <w:tcW w:w="2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115"/>
              <w:spacing w:before="21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企业技术中心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3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</w:p>
          <w:p>
            <w:pPr>
              <w:ind w:left="122"/>
              <w:spacing w:before="29" w:line="19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个</w:t>
            </w:r>
          </w:p>
        </w:tc>
      </w:tr>
      <w:tr>
        <w:trPr>
          <w:trHeight w:val="654" w:hRule="atLeast"/>
        </w:trPr>
        <w:tc>
          <w:tcPr>
            <w:tcW w:w="2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115"/>
              <w:spacing w:before="21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企业工程中心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3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</w:p>
          <w:p>
            <w:pPr>
              <w:ind w:left="122"/>
              <w:spacing w:before="28" w:line="21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40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个</w:t>
            </w:r>
          </w:p>
        </w:tc>
      </w:tr>
      <w:tr>
        <w:trPr>
          <w:trHeight w:val="602" w:hRule="atLeast"/>
        </w:trPr>
        <w:tc>
          <w:tcPr>
            <w:tcW w:w="2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119"/>
              <w:spacing w:before="18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工业设计中心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3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国家级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省级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3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个</w:t>
            </w:r>
          </w:p>
          <w:p>
            <w:pPr>
              <w:ind w:left="311"/>
              <w:spacing w:before="28" w:line="19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市级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个</w:t>
            </w:r>
          </w:p>
        </w:tc>
      </w:tr>
      <w:tr>
        <w:trPr>
          <w:trHeight w:val="399" w:hRule="atLeast"/>
        </w:trPr>
        <w:tc>
          <w:tcPr>
            <w:tcW w:w="2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130"/>
              <w:spacing w:before="8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院士专家工作站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8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427" w:hRule="atLeast"/>
        </w:trPr>
        <w:tc>
          <w:tcPr>
            <w:tcW w:w="2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116"/>
              <w:spacing w:before="9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博士后工作站</w:t>
            </w:r>
          </w:p>
        </w:tc>
        <w:tc>
          <w:tcPr>
            <w:tcW w:w="4362" w:type="dxa"/>
            <w:vAlign w:val="top"/>
            <w:gridSpan w:val="2"/>
          </w:tcPr>
          <w:p>
            <w:pPr>
              <w:ind w:left="122"/>
              <w:spacing w:before="9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有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无</w:t>
            </w:r>
          </w:p>
        </w:tc>
      </w:tr>
      <w:tr>
        <w:trPr>
          <w:trHeight w:val="1248" w:hRule="atLeast"/>
        </w:trPr>
        <w:tc>
          <w:tcPr>
            <w:tcW w:w="21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567" w:type="dxa"/>
            <w:vAlign w:val="top"/>
            <w:gridSpan w:val="3"/>
          </w:tcPr>
          <w:p>
            <w:pPr>
              <w:ind w:left="131" w:right="3162" w:hanging="15"/>
              <w:spacing w:before="52" w:line="2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合作院校机构名称（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个以内）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6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 xml:space="preserve">                                           </w:t>
            </w:r>
          </w:p>
          <w:p>
            <w:pPr>
              <w:ind w:left="113" w:right="3638" w:hanging="4"/>
              <w:spacing w:before="24" w:line="22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 xml:space="preserve">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3.</w:t>
            </w:r>
          </w:p>
        </w:tc>
      </w:tr>
      <w:tr>
        <w:trPr>
          <w:trHeight w:val="377" w:hRule="atLeast"/>
        </w:trPr>
        <w:tc>
          <w:tcPr>
            <w:tcW w:w="2146" w:type="dxa"/>
            <w:vAlign w:val="top"/>
          </w:tcPr>
          <w:p>
            <w:pPr>
              <w:ind w:left="596"/>
              <w:spacing w:before="90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相关指标</w:t>
            </w:r>
          </w:p>
        </w:tc>
        <w:tc>
          <w:tcPr>
            <w:tcW w:w="2205" w:type="dxa"/>
            <w:vAlign w:val="top"/>
          </w:tcPr>
          <w:p>
            <w:pPr>
              <w:ind w:left="714"/>
              <w:spacing w:before="90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2230" w:type="dxa"/>
            <w:vAlign w:val="top"/>
          </w:tcPr>
          <w:p>
            <w:pPr>
              <w:ind w:left="726"/>
              <w:spacing w:before="90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  <w:tc>
          <w:tcPr>
            <w:tcW w:w="2132" w:type="dxa"/>
            <w:vAlign w:val="top"/>
          </w:tcPr>
          <w:p>
            <w:pPr>
              <w:ind w:left="678"/>
              <w:spacing w:before="90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年</w:t>
            </w:r>
          </w:p>
        </w:tc>
      </w:tr>
      <w:tr>
        <w:trPr>
          <w:trHeight w:val="288" w:hRule="atLeast"/>
        </w:trPr>
        <w:tc>
          <w:tcPr>
            <w:tcW w:w="2146" w:type="dxa"/>
            <w:vAlign w:val="top"/>
          </w:tcPr>
          <w:p>
            <w:pPr>
              <w:ind w:left="110"/>
              <w:spacing w:before="46" w:line="17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研发费用总额</w:t>
            </w:r>
          </w:p>
        </w:tc>
        <w:tc>
          <w:tcPr>
            <w:tcW w:w="2205" w:type="dxa"/>
            <w:vAlign w:val="top"/>
          </w:tcPr>
          <w:p>
            <w:pPr>
              <w:ind w:left="1542"/>
              <w:spacing w:before="46" w:line="17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230" w:type="dxa"/>
            <w:vAlign w:val="top"/>
          </w:tcPr>
          <w:p>
            <w:pPr>
              <w:ind w:left="1555"/>
              <w:spacing w:before="46" w:line="17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  <w:tc>
          <w:tcPr>
            <w:tcW w:w="2132" w:type="dxa"/>
            <w:vAlign w:val="top"/>
          </w:tcPr>
          <w:p>
            <w:pPr>
              <w:ind w:left="1504"/>
              <w:spacing w:before="46" w:line="17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万元</w:t>
            </w:r>
          </w:p>
        </w:tc>
      </w:tr>
      <w:tr>
        <w:trPr>
          <w:trHeight w:val="659" w:hRule="atLeast"/>
        </w:trPr>
        <w:tc>
          <w:tcPr>
            <w:tcW w:w="2146" w:type="dxa"/>
            <w:vAlign w:val="top"/>
          </w:tcPr>
          <w:p>
            <w:pPr>
              <w:ind w:left="126" w:right="113" w:hanging="16"/>
              <w:spacing w:before="74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研发费用总额占营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业收入总额比重</w:t>
            </w:r>
          </w:p>
        </w:tc>
        <w:tc>
          <w:tcPr>
            <w:tcW w:w="2205" w:type="dxa"/>
            <w:vAlign w:val="top"/>
          </w:tcPr>
          <w:p>
            <w:pPr>
              <w:ind w:left="338"/>
              <w:spacing w:before="272" w:line="188" w:lineRule="auto"/>
              <w:tabs>
                <w:tab w:val="left" w:pos="1538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230" w:type="dxa"/>
            <w:vAlign w:val="top"/>
          </w:tcPr>
          <w:p>
            <w:pPr>
              <w:ind w:left="231"/>
              <w:spacing w:before="272" w:line="188" w:lineRule="auto"/>
              <w:tabs>
                <w:tab w:val="left" w:pos="1671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2132" w:type="dxa"/>
            <w:vAlign w:val="top"/>
          </w:tcPr>
          <w:p>
            <w:pPr>
              <w:ind w:left="183"/>
              <w:spacing w:before="272" w:line="188" w:lineRule="auto"/>
              <w:tabs>
                <w:tab w:val="left" w:pos="1623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1254" w:hRule="atLeast"/>
        </w:trPr>
        <w:tc>
          <w:tcPr>
            <w:tcW w:w="2146" w:type="dxa"/>
            <w:vAlign w:val="top"/>
          </w:tcPr>
          <w:p>
            <w:pPr>
              <w:ind w:left="125" w:right="113" w:hanging="4"/>
              <w:spacing w:before="200" w:line="241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拥有与主导产品有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关的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类知识产权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情况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113" w:right="696" w:hanging="3"/>
              <w:spacing w:before="4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类知识产权总数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Ⅱ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类知识产权总数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项。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其中发明专利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项；植物新品种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项；</w:t>
            </w:r>
          </w:p>
          <w:p>
            <w:pPr>
              <w:ind w:left="118" w:right="645" w:firstLine="15"/>
              <w:spacing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国家级农作物品种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项；国家级新药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项；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集成电路布图设计专有权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项。</w:t>
            </w:r>
          </w:p>
        </w:tc>
      </w:tr>
      <w:tr>
        <w:trPr>
          <w:trHeight w:val="942" w:hRule="atLeast"/>
        </w:trPr>
        <w:tc>
          <w:tcPr>
            <w:tcW w:w="2146" w:type="dxa"/>
            <w:vAlign w:val="top"/>
          </w:tcPr>
          <w:p>
            <w:pPr>
              <w:ind w:left="113" w:right="113" w:firstLine="5"/>
              <w:spacing w:before="38" w:line="229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作为主要起草单位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制修订的已批准发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布标准数量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118" w:right="217" w:firstLine="5"/>
              <w:spacing w:before="19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主导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项国际标准、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1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项国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家标准、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项行业标准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参与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项国际标准、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项国家标准、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项行业标准</w:t>
            </w:r>
          </w:p>
        </w:tc>
      </w:tr>
      <w:tr>
        <w:trPr>
          <w:trHeight w:val="632" w:hRule="atLeast"/>
        </w:trPr>
        <w:tc>
          <w:tcPr>
            <w:tcW w:w="2146" w:type="dxa"/>
            <w:vAlign w:val="top"/>
          </w:tcPr>
          <w:p>
            <w:pPr>
              <w:ind w:left="123" w:right="113" w:firstLine="2"/>
              <w:spacing w:before="42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主导产品创新性情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况</w:t>
            </w:r>
          </w:p>
        </w:tc>
        <w:tc>
          <w:tcPr>
            <w:tcW w:w="6567" w:type="dxa"/>
            <w:vAlign w:val="top"/>
            <w:gridSpan w:val="3"/>
          </w:tcPr>
          <w:p>
            <w:pPr>
              <w:ind w:left="122" w:right="108" w:hanging="1"/>
              <w:spacing w:before="4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首台套（装备）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首版次（软件）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首批次（新材料）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400" w:right="1585" w:bottom="1761" w:left="1474" w:header="0" w:footer="137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8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46"/>
        <w:gridCol w:w="2205"/>
        <w:gridCol w:w="4362"/>
      </w:tblGrid>
      <w:tr>
        <w:trPr>
          <w:trHeight w:val="945" w:hRule="atLeast"/>
        </w:trPr>
        <w:tc>
          <w:tcPr>
            <w:tcW w:w="2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18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承担科技项目情况</w:t>
            </w:r>
          </w:p>
        </w:tc>
        <w:tc>
          <w:tcPr>
            <w:tcW w:w="2205" w:type="dxa"/>
            <w:vAlign w:val="top"/>
          </w:tcPr>
          <w:p>
            <w:pPr>
              <w:ind w:left="111" w:right="106" w:firstLine="7"/>
              <w:spacing w:before="41" w:line="229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近</w:t>
            </w:r>
            <w:r>
              <w:rPr>
                <w:rFonts w:ascii="FangSong" w:hAnsi="FangSong" w:eastAsia="FangSong" w:cs="FangSong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年是否获得国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家级或省级科技奖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励</w:t>
            </w:r>
          </w:p>
        </w:tc>
        <w:tc>
          <w:tcPr>
            <w:tcW w:w="4362" w:type="dxa"/>
            <w:vAlign w:val="top"/>
          </w:tcPr>
          <w:p>
            <w:pPr>
              <w:ind w:left="122"/>
              <w:spacing w:before="13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如是，请填写</w:t>
            </w:r>
          </w:p>
          <w:p>
            <w:pPr>
              <w:ind w:left="117"/>
              <w:spacing w:before="3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年份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年，名称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5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，排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>名</w:t>
            </w:r>
          </w:p>
        </w:tc>
      </w:tr>
      <w:tr>
        <w:trPr>
          <w:trHeight w:val="1252" w:hRule="atLeast"/>
        </w:trPr>
        <w:tc>
          <w:tcPr>
            <w:tcW w:w="21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05" w:type="dxa"/>
            <w:vAlign w:val="top"/>
          </w:tcPr>
          <w:p>
            <w:pPr>
              <w:ind w:left="61" w:right="106" w:firstLine="58"/>
              <w:spacing w:before="40" w:line="231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近</w:t>
            </w:r>
            <w:r>
              <w:rPr>
                <w:rFonts w:ascii="FangSong" w:hAnsi="FangSong" w:eastAsia="FangSong" w:cs="FangSong"/>
                <w:sz w:val="24"/>
                <w:szCs w:val="24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年承担国家重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大</w:t>
            </w:r>
            <w:r>
              <w:rPr>
                <w:rFonts w:ascii="FangSong" w:hAnsi="FangSong" w:eastAsia="FangSong" w:cs="FangSong"/>
                <w:sz w:val="24"/>
                <w:szCs w:val="24"/>
                <w:spacing w:val="-5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科</w:t>
            </w:r>
            <w:r>
              <w:rPr>
                <w:rFonts w:ascii="FangSong" w:hAnsi="FangSong" w:eastAsia="FangSong" w:cs="FangSong"/>
                <w:sz w:val="24"/>
                <w:szCs w:val="24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技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项</w:t>
            </w:r>
            <w:r>
              <w:rPr>
                <w:rFonts w:ascii="FangSong" w:hAnsi="FangSong" w:eastAsia="FangSong" w:cs="FangSong"/>
                <w:sz w:val="24"/>
                <w:szCs w:val="24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目</w:t>
            </w:r>
            <w:r>
              <w:rPr>
                <w:rFonts w:ascii="FangSong" w:hAnsi="FangSong" w:eastAsia="FangSong" w:cs="FangSong"/>
                <w:sz w:val="24"/>
                <w:szCs w:val="24"/>
                <w:spacing w:val="-5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或</w:t>
            </w:r>
            <w:r>
              <w:rPr>
                <w:rFonts w:ascii="FangSong" w:hAnsi="FangSong" w:eastAsia="FangSong" w:cs="FangSong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尖兵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>”“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领雁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</w:rPr>
              <w:t>”</w:t>
            </w: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研发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>攻关计划项目</w:t>
            </w:r>
          </w:p>
        </w:tc>
        <w:tc>
          <w:tcPr>
            <w:tcW w:w="4362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22"/>
              <w:spacing w:before="7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如是，请填写</w:t>
            </w:r>
          </w:p>
          <w:p>
            <w:pPr>
              <w:ind w:left="117"/>
              <w:spacing w:before="3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年份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年，名称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15"/>
              </w:rPr>
              <w:t xml:space="preserve">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8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，排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4"/>
              </w:rPr>
              <w:t>名</w:t>
            </w:r>
          </w:p>
        </w:tc>
      </w:tr>
      <w:tr>
        <w:trPr>
          <w:trHeight w:val="1268" w:hRule="atLeast"/>
        </w:trPr>
        <w:tc>
          <w:tcPr>
            <w:tcW w:w="2146" w:type="dxa"/>
            <w:vAlign w:val="top"/>
          </w:tcPr>
          <w:p>
            <w:pPr>
              <w:pStyle w:val="TableText"/>
              <w:spacing w:line="433" w:lineRule="auto"/>
              <w:rPr/>
            </w:pPr>
            <w:r/>
          </w:p>
          <w:p>
            <w:pPr>
              <w:ind w:left="123"/>
              <w:spacing w:before="78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真实性声明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ind w:left="121" w:right="266" w:firstLine="505"/>
              <w:spacing w:before="2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以上所填内容和提交资料均准确、真实、合法、有效、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无涉密信息，本企业愿为此承担有关法律责任。</w:t>
            </w:r>
          </w:p>
          <w:p>
            <w:pPr>
              <w:ind w:left="122"/>
              <w:spacing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法定代表人（签名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）：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   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（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企业公章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）：</w:t>
            </w:r>
          </w:p>
        </w:tc>
      </w:tr>
      <w:tr>
        <w:trPr>
          <w:trHeight w:val="3229" w:hRule="atLeast"/>
        </w:trPr>
        <w:tc>
          <w:tcPr>
            <w:tcW w:w="2146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18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各市经信局复审初</w:t>
            </w:r>
          </w:p>
          <w:p>
            <w:pPr>
              <w:ind w:left="718"/>
              <w:spacing w:before="3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评意见</w:t>
            </w:r>
          </w:p>
          <w:p>
            <w:pPr>
              <w:ind w:left="114"/>
              <w:spacing w:before="2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（必填，须盖章）</w:t>
            </w:r>
          </w:p>
        </w:tc>
        <w:tc>
          <w:tcPr>
            <w:tcW w:w="6567" w:type="dxa"/>
            <w:vAlign w:val="top"/>
            <w:gridSpan w:val="2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119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经复核：</w:t>
            </w:r>
          </w:p>
          <w:p>
            <w:pPr>
              <w:ind w:left="108" w:right="96" w:firstLine="483"/>
              <w:spacing w:before="2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该企业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>符合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2"/>
              </w:rPr>
              <w:t>□     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>不符合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2"/>
              </w:rPr>
              <w:t>□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专业化、精细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化、特色化、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创新能力指标；</w:t>
            </w:r>
          </w:p>
          <w:p>
            <w:pPr>
              <w:ind w:left="125"/>
              <w:spacing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复审意见：</w:t>
            </w:r>
          </w:p>
          <w:p>
            <w:pPr>
              <w:ind w:left="618"/>
              <w:spacing w:before="2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>同意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2"/>
              </w:rPr>
              <w:t>□           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>不同意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  <w:spacing w:val="4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2"/>
              </w:rPr>
              <w:t>通过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-3"/>
              </w:rPr>
              <w:t>复审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。</w:t>
            </w:r>
          </w:p>
          <w:p>
            <w:pPr>
              <w:ind w:left="125"/>
              <w:spacing w:before="2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复审单位（公章</w:t>
            </w:r>
            <w:r>
              <w:rPr>
                <w:rFonts w:ascii="FangSong" w:hAnsi="FangSong" w:eastAsia="FangSong" w:cs="FangSong"/>
                <w:sz w:val="24"/>
                <w:szCs w:val="24"/>
                <w:spacing w:val="-60"/>
              </w:rPr>
              <w:t>）：</w:t>
            </w:r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98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日</w:t>
            </w:r>
            <w:r>
              <w:rPr>
                <w:rFonts w:ascii="FangSong" w:hAnsi="FangSong" w:eastAsia="FangSong" w:cs="FangSong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期：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  <w:spacing w:val="29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400" w:right="1713" w:bottom="1761" w:left="1474" w:header="0" w:footer="137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85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8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502"/>
        <w:spacing w:before="140" w:line="60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3"/>
        </w:rPr>
        <w:t>浙江省隐形冠军企业申请及复核资料清单</w:t>
      </w:r>
    </w:p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8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39"/>
        <w:gridCol w:w="7899"/>
      </w:tblGrid>
      <w:tr>
        <w:trPr>
          <w:trHeight w:val="520" w:hRule="atLeast"/>
        </w:trPr>
        <w:tc>
          <w:tcPr>
            <w:tcW w:w="939" w:type="dxa"/>
            <w:vAlign w:val="top"/>
          </w:tcPr>
          <w:p>
            <w:pPr>
              <w:ind w:left="193"/>
              <w:spacing w:before="119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7899" w:type="dxa"/>
            <w:vAlign w:val="top"/>
          </w:tcPr>
          <w:p>
            <w:pPr>
              <w:ind w:left="2647"/>
              <w:spacing w:before="11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资料名称</w:t>
            </w:r>
          </w:p>
        </w:tc>
      </w:tr>
      <w:tr>
        <w:trPr>
          <w:trHeight w:val="568" w:hRule="atLeast"/>
        </w:trPr>
        <w:tc>
          <w:tcPr>
            <w:tcW w:w="939" w:type="dxa"/>
            <w:vAlign w:val="top"/>
          </w:tcPr>
          <w:p>
            <w:pPr>
              <w:ind w:left="421"/>
              <w:spacing w:before="18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899" w:type="dxa"/>
            <w:vAlign w:val="top"/>
          </w:tcPr>
          <w:p>
            <w:pPr>
              <w:ind w:left="132"/>
              <w:spacing w:before="14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浙江省隐形冠军企业申请书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/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复核企业申请书</w:t>
            </w:r>
          </w:p>
        </w:tc>
      </w:tr>
      <w:tr>
        <w:trPr>
          <w:trHeight w:val="1294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466" w:lineRule="auto"/>
              <w:rPr/>
            </w:pPr>
            <w:r/>
          </w:p>
          <w:p>
            <w:pPr>
              <w:ind w:left="40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899" w:type="dxa"/>
            <w:vAlign w:val="top"/>
          </w:tcPr>
          <w:p>
            <w:pPr>
              <w:ind w:left="139" w:right="106" w:hanging="21"/>
              <w:spacing w:before="143" w:line="239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企业法人营业执照；细分行业排名证明（无需提供第三方出具</w:t>
            </w: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“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上年末主导产品的细分市场占有率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”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证明，企业如实说明市场</w:t>
            </w:r>
            <w:r>
              <w:rPr>
                <w:rFonts w:ascii="FangSong" w:hAnsi="FangSong" w:eastAsia="FangSong" w:cs="FangSong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占有率和提供相关佐证材料）</w:t>
            </w:r>
          </w:p>
        </w:tc>
      </w:tr>
      <w:tr>
        <w:trPr>
          <w:trHeight w:val="930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0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899" w:type="dxa"/>
            <w:vAlign w:val="top"/>
          </w:tcPr>
          <w:p>
            <w:pPr>
              <w:ind w:left="127" w:right="229" w:hanging="15"/>
              <w:spacing w:before="142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相关专利（或专有技术、软件著作权）证书；企业研发机构相</w:t>
            </w:r>
            <w:r>
              <w:rPr>
                <w:rFonts w:ascii="FangSong" w:hAnsi="FangSong" w:eastAsia="FangSong" w:cs="FangSong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关佐证材料；企业核心业务采用信息系统支撑相关情况</w:t>
            </w:r>
          </w:p>
        </w:tc>
      </w:tr>
      <w:tr>
        <w:trPr>
          <w:trHeight w:val="930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40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899" w:type="dxa"/>
            <w:vAlign w:val="top"/>
          </w:tcPr>
          <w:p>
            <w:pPr>
              <w:ind w:left="119" w:right="229" w:firstLine="8"/>
              <w:spacing w:before="142" w:line="24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主导或参与国际标准（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国家标准、行业标准）制订证明；相关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认证依据</w:t>
            </w:r>
          </w:p>
        </w:tc>
      </w:tr>
      <w:tr>
        <w:trPr>
          <w:trHeight w:val="930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409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899" w:type="dxa"/>
            <w:vAlign w:val="top"/>
          </w:tcPr>
          <w:p>
            <w:pPr>
              <w:ind w:left="115" w:right="142" w:firstLine="18"/>
              <w:spacing w:before="147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审计报告</w:t>
            </w:r>
            <w:r>
              <w:rPr>
                <w:rFonts w:ascii="FangSong" w:hAnsi="FangSong" w:eastAsia="FangSong" w:cs="FangSong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2023—2025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年财务报表（资产负债表、现金流量表、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损益表</w:t>
            </w:r>
            <w:r>
              <w:rPr>
                <w:rFonts w:ascii="FangSong" w:hAnsi="FangSong" w:eastAsia="FangSong" w:cs="FangSong"/>
                <w:sz w:val="28"/>
                <w:szCs w:val="28"/>
                <w:spacing w:val="16"/>
              </w:rPr>
              <w:t>），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需包含研发投入项</w:t>
            </w:r>
          </w:p>
        </w:tc>
      </w:tr>
      <w:tr>
        <w:trPr>
          <w:trHeight w:val="568" w:hRule="atLeast"/>
        </w:trPr>
        <w:tc>
          <w:tcPr>
            <w:tcW w:w="939" w:type="dxa"/>
            <w:vAlign w:val="top"/>
          </w:tcPr>
          <w:p>
            <w:pPr>
              <w:ind w:left="407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899" w:type="dxa"/>
            <w:vAlign w:val="top"/>
          </w:tcPr>
          <w:p>
            <w:pPr>
              <w:ind w:left="118"/>
              <w:spacing w:before="147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企业荣誉证书，如科学技术进步奖、政府质量奖等</w:t>
            </w:r>
          </w:p>
        </w:tc>
      </w:tr>
      <w:tr>
        <w:trPr>
          <w:trHeight w:val="569" w:hRule="atLeast"/>
        </w:trPr>
        <w:tc>
          <w:tcPr>
            <w:tcW w:w="939" w:type="dxa"/>
            <w:vAlign w:val="top"/>
          </w:tcPr>
          <w:p>
            <w:pPr>
              <w:ind w:left="406"/>
              <w:spacing w:before="19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899" w:type="dxa"/>
            <w:vAlign w:val="top"/>
          </w:tcPr>
          <w:p>
            <w:pPr>
              <w:ind w:left="113"/>
              <w:spacing w:before="14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银行信用等级证明或人行征信报告</w:t>
            </w:r>
          </w:p>
        </w:tc>
      </w:tr>
      <w:tr>
        <w:trPr>
          <w:trHeight w:val="2019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412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899" w:type="dxa"/>
            <w:vAlign w:val="top"/>
          </w:tcPr>
          <w:p>
            <w:pPr>
              <w:ind w:left="113" w:right="19" w:firstLine="18"/>
              <w:spacing w:before="143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浙江省隐形冠军企业申请书（</w:t>
            </w:r>
            <w:r>
              <w:rPr>
                <w:rFonts w:ascii="FangSong" w:hAnsi="FangSong" w:eastAsia="FangSong" w:cs="FangSong"/>
                <w:sz w:val="28"/>
                <w:szCs w:val="28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内容包括但不限于：企业基本情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况介绍、主要产品及市场规模、产品原创性情况说明（首台套、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首版次、首批次、填补国内空白情况等）、产品主要性能和指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标、生产和质量管理水平、核心竞争力、国际化布局、成长性</w:t>
            </w:r>
            <w:r>
              <w:rPr>
                <w:rFonts w:ascii="FangSong" w:hAnsi="FangSong" w:eastAsia="FangSong" w:cs="FangSong"/>
                <w:sz w:val="28"/>
                <w:szCs w:val="28"/>
                <w:spacing w:val="8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表现及</w:t>
            </w:r>
            <w:r>
              <w:rPr>
                <w:rFonts w:ascii="FangSong" w:hAnsi="FangSong" w:eastAsia="FangSong" w:cs="FangSong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3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年发展方案等。</w:t>
            </w:r>
            <w:r>
              <w:rPr>
                <w:rFonts w:ascii="FangSong" w:hAnsi="FangSong" w:eastAsia="FangSong" w:cs="FangSong"/>
                <w:sz w:val="28"/>
                <w:szCs w:val="28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93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40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899" w:type="dxa"/>
            <w:vAlign w:val="top"/>
          </w:tcPr>
          <w:p>
            <w:pPr>
              <w:ind w:left="112" w:right="229" w:firstLine="16"/>
              <w:spacing w:before="146" w:line="24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复核企业培育成效总结报告，包括企业介绍、专精特新成果以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及相关佐证材料等。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0"/>
      <w:pgSz w:w="11906" w:h="16839"/>
      <w:pgMar w:top="400" w:right="1531" w:bottom="1761" w:left="1531" w:header="0" w:footer="13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45"/>
      <w:spacing w:line="94" w:lineRule="exact"/>
      <w:rPr/>
    </w:pPr>
    <w:r>
      <w:rPr>
        <w:position w:val="-1"/>
      </w:rPr>
      <w:drawing>
        <wp:inline distT="0" distB="0" distL="0" distR="0">
          <wp:extent cx="5344261" cy="5969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44261" cy="5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10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20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20"/>
        <w:position w:val="1"/>
      </w:rPr>
      <w:t>1</w:t>
    </w:r>
    <w:r>
      <w:rPr>
        <w:rFonts w:ascii="Arial" w:hAnsi="Arial" w:eastAsia="Arial" w:cs="Arial"/>
        <w:sz w:val="28"/>
        <w:szCs w:val="28"/>
        <w:spacing w:val="-19"/>
        <w:position w:val="1"/>
      </w:rPr>
      <w:t>1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12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8"/>
      <w:spacing w:line="377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13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14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3"/>
      <w:spacing w:line="223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24"/>
        <w:w w:val="99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3"/>
      </w:rPr>
      <w:t xml:space="preserve">  </w:t>
    </w:r>
    <w:r>
      <w:rPr>
        <w:rFonts w:ascii="Microsoft YaHei" w:hAnsi="Microsoft YaHei" w:eastAsia="Microsoft YaHei" w:cs="Microsoft YaHei"/>
        <w:sz w:val="28"/>
        <w:szCs w:val="28"/>
        <w:spacing w:val="-24"/>
        <w:w w:val="99"/>
      </w:rPr>
      <w:t>15</w:t>
    </w:r>
    <w:r>
      <w:rPr>
        <w:rFonts w:ascii="Microsoft YaHei" w:hAnsi="Microsoft YaHei" w:eastAsia="Microsoft YaHei" w:cs="Microsoft YaHei"/>
        <w:sz w:val="28"/>
        <w:szCs w:val="28"/>
        <w:spacing w:val="5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24"/>
        <w:w w:val="99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16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4"/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17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15"/>
        <w:position w:val="1"/>
      </w:rPr>
      <w:t>18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5"/>
        <w:position w:val="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20"/>
        <w:position w:val="1"/>
      </w:rPr>
      <w:t>—</w:t>
    </w:r>
    <w:r>
      <w:rPr>
        <w:rFonts w:ascii="Arial" w:hAnsi="Arial" w:eastAsia="Arial" w:cs="Arial"/>
        <w:sz w:val="28"/>
        <w:szCs w:val="28"/>
        <w:spacing w:val="6"/>
        <w:position w:val="1"/>
      </w:rPr>
      <w:t xml:space="preserve">  </w:t>
    </w:r>
    <w:r>
      <w:rPr>
        <w:rFonts w:ascii="Arial" w:hAnsi="Arial" w:eastAsia="Arial" w:cs="Arial"/>
        <w:sz w:val="28"/>
        <w:szCs w:val="28"/>
        <w:spacing w:val="-20"/>
        <w:position w:val="1"/>
      </w:rPr>
      <w:t>1</w:t>
    </w:r>
    <w:r>
      <w:rPr>
        <w:rFonts w:ascii="Arial" w:hAnsi="Arial" w:eastAsia="Arial" w:cs="Arial"/>
        <w:sz w:val="28"/>
        <w:szCs w:val="28"/>
        <w:spacing w:val="-19"/>
        <w:position w:val="1"/>
      </w:rPr>
      <w:t>9</w:t>
    </w:r>
    <w:r>
      <w:rPr>
        <w:rFonts w:ascii="Arial" w:hAnsi="Arial" w:eastAsia="Arial" w:cs="Arial"/>
        <w:sz w:val="28"/>
        <w:szCs w:val="28"/>
        <w:spacing w:val="6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—</w:t>
    </w:r>
    <w:r>
      <w:rPr>
        <w:rFonts w:ascii="Arial" w:hAnsi="Arial" w:eastAsia="Arial" w:cs="Arial"/>
        <w:sz w:val="28"/>
        <w:szCs w:val="28"/>
        <w:spacing w:val="73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2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  <w:position w:val="1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2"/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0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0"/>
        <w:position w:val="1"/>
      </w:rPr>
      <w:t>20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0"/>
        <w:position w:val="1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3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3"/>
        <w:position w:val="1"/>
      </w:rPr>
      <w:t>21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position w:val="1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2"/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7"/>
        <w:w w:val="98"/>
        <w:position w:val="1"/>
      </w:rPr>
      <w:t>—</w:t>
    </w:r>
    <w:r>
      <w:rPr>
        <w:rFonts w:ascii="Arial" w:hAnsi="Arial" w:eastAsia="Arial" w:cs="Arial"/>
        <w:sz w:val="28"/>
        <w:szCs w:val="28"/>
        <w:spacing w:val="75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8"/>
        <w:position w:val="1"/>
      </w:rPr>
      <w:t>22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8"/>
        <w:position w:val="1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4"/>
      <w:spacing w:line="377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0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0"/>
        <w:position w:val="1"/>
      </w:rPr>
      <w:t>23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0"/>
        <w:position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6"/>
      <w:spacing w:line="377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3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  <w:r>
      <w:rPr>
        <w:rFonts w:ascii="Arial" w:hAnsi="Arial" w:eastAsia="Arial" w:cs="Arial"/>
        <w:sz w:val="28"/>
        <w:szCs w:val="28"/>
        <w:spacing w:val="7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4</w:t>
    </w:r>
    <w:r>
      <w:rPr>
        <w:rFonts w:ascii="Arial" w:hAnsi="Arial" w:eastAsia="Arial" w:cs="Arial"/>
        <w:sz w:val="28"/>
        <w:szCs w:val="28"/>
        <w:spacing w:val="62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  <w:position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2"/>
      </w:rPr>
      <w:t>— </w:t>
    </w:r>
    <w:r>
      <w:rPr>
        <w:rFonts w:ascii="Arial" w:hAnsi="Arial" w:eastAsia="Arial" w:cs="Arial"/>
        <w:sz w:val="28"/>
        <w:szCs w:val="28"/>
        <w:spacing w:val="-7"/>
        <w:position w:val="2"/>
      </w:rPr>
      <w:t xml:space="preserve"> 5</w:t>
    </w:r>
    <w:r>
      <w:rPr>
        <w:rFonts w:ascii="Arial" w:hAnsi="Arial" w:eastAsia="Arial" w:cs="Arial"/>
        <w:sz w:val="28"/>
        <w:szCs w:val="28"/>
        <w:spacing w:val="62"/>
        <w:position w:val="2"/>
      </w:rPr>
      <w:t xml:space="preserve"> </w:t>
    </w:r>
    <w:r>
      <w:rPr>
        <w:rFonts w:ascii="Arial" w:hAnsi="Arial" w:eastAsia="Arial" w:cs="Arial"/>
        <w:sz w:val="28"/>
        <w:szCs w:val="28"/>
        <w:position w:val="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—</w:t>
    </w:r>
    <w:r>
      <w:rPr>
        <w:rFonts w:ascii="Arial" w:hAnsi="Arial" w:eastAsia="Arial" w:cs="Arial"/>
        <w:sz w:val="28"/>
        <w:szCs w:val="28"/>
        <w:spacing w:val="75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6</w:t>
    </w:r>
    <w:r>
      <w:rPr>
        <w:rFonts w:ascii="Arial" w:hAnsi="Arial" w:eastAsia="Arial" w:cs="Arial"/>
        <w:sz w:val="28"/>
        <w:szCs w:val="28"/>
        <w:spacing w:val="60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  <w:position w:val="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8"/>
      <w:spacing w:line="381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2"/>
      </w:rPr>
      <w:t>—</w:t>
    </w:r>
    <w:r>
      <w:rPr>
        <w:rFonts w:ascii="Arial" w:hAnsi="Arial" w:eastAsia="Arial" w:cs="Arial"/>
        <w:sz w:val="28"/>
        <w:szCs w:val="28"/>
        <w:spacing w:val="71"/>
        <w:position w:val="2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2"/>
      </w:rPr>
      <w:t>7</w:t>
    </w:r>
    <w:r>
      <w:rPr>
        <w:rFonts w:ascii="Arial" w:hAnsi="Arial" w:eastAsia="Arial" w:cs="Arial"/>
        <w:sz w:val="28"/>
        <w:szCs w:val="28"/>
        <w:spacing w:val="62"/>
        <w:position w:val="2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8</w:t>
    </w:r>
    <w:r>
      <w:rPr>
        <w:rFonts w:ascii="Arial" w:hAnsi="Arial" w:eastAsia="Arial" w:cs="Arial"/>
        <w:sz w:val="28"/>
        <w:szCs w:val="28"/>
        <w:spacing w:val="60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8"/>
        <w:position w:val="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78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2"/>
        <w:position w:val="1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  <w:position w:val="1"/>
      </w:rPr>
      <w:t xml:space="preserve"> </w:t>
    </w:r>
    <w:r>
      <w:rPr>
        <w:rFonts w:ascii="Arial" w:hAnsi="Arial" w:eastAsia="Arial" w:cs="Arial"/>
        <w:sz w:val="28"/>
        <w:szCs w:val="28"/>
        <w:spacing w:val="-12"/>
        <w:position w:val="1"/>
      </w:rPr>
      <w:t>9</w:t>
    </w:r>
    <w:r>
      <w:rPr>
        <w:rFonts w:ascii="Arial" w:hAnsi="Arial" w:eastAsia="Arial" w:cs="Arial"/>
        <w:sz w:val="28"/>
        <w:szCs w:val="28"/>
        <w:spacing w:val="62"/>
        <w:position w:val="1"/>
      </w:rPr>
      <w:t xml:space="preserve"> </w:t>
    </w:r>
    <w:r>
      <w:rPr>
        <w:rFonts w:ascii="Arial" w:hAnsi="Arial" w:eastAsia="Arial" w:cs="Arial"/>
        <w:sz w:val="28"/>
        <w:szCs w:val="28"/>
        <w:position w:val="1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69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</w:rPr>
      <w:t>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58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</w:rPr>
      <w:t>5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60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</w:rPr>
      <w:t>6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image" Target="media/image3.png"/><Relationship Id="rId7" Type="http://schemas.openxmlformats.org/officeDocument/2006/relationships/footer" Target="footer5.xml"/><Relationship Id="rId6" Type="http://schemas.openxmlformats.org/officeDocument/2006/relationships/hyperlink" Target="https://zj87.jxt.zj.gov.cn" TargetMode="Externa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3" Type="http://schemas.openxmlformats.org/officeDocument/2006/relationships/fontTable" Target="fontTable.xml"/><Relationship Id="rId32" Type="http://schemas.openxmlformats.org/officeDocument/2006/relationships/styles" Target="styles.xml"/><Relationship Id="rId31" Type="http://schemas.openxmlformats.org/officeDocument/2006/relationships/settings" Target="settings.xml"/><Relationship Id="rId30" Type="http://schemas.openxmlformats.org/officeDocument/2006/relationships/footer" Target="footer23.xml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header" Target="header4.xml"/><Relationship Id="rId20" Type="http://schemas.openxmlformats.org/officeDocument/2006/relationships/footer" Target="footer14.xml"/><Relationship Id="rId2" Type="http://schemas.openxmlformats.org/officeDocument/2006/relationships/image" Target="media/image2.png"/><Relationship Id="rId19" Type="http://schemas.openxmlformats.org/officeDocument/2006/relationships/header" Target="header3.xml"/><Relationship Id="rId18" Type="http://schemas.openxmlformats.org/officeDocument/2006/relationships/footer" Target="footer13.xml"/><Relationship Id="rId17" Type="http://schemas.openxmlformats.org/officeDocument/2006/relationships/header" Target="header2.xml"/><Relationship Id="rId16" Type="http://schemas.openxmlformats.org/officeDocument/2006/relationships/footer" Target="footer12.xml"/><Relationship Id="rId15" Type="http://schemas.openxmlformats.org/officeDocument/2006/relationships/header" Target="header1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dcterms:created xsi:type="dcterms:W3CDTF">2026-03-25T15:43:34Z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2026-03-27T14:17:10</vt:filetime>
  </property>
</Properties>
</file>