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36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29" w:beforeLines="50" w:afterLines="0" w:line="600" w:lineRule="exact"/>
        <w:jc w:val="center"/>
        <w:textAlignment w:val="auto"/>
        <w:outlineLvl w:val="0"/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24"/>
          <w:highlight w:val="none"/>
          <w:u w:val="none"/>
          <w:lang w:val="en-US" w:eastAsia="zh-CN" w:bidi="ar-SA"/>
        </w:rPr>
      </w:pPr>
    </w:p>
    <w:p w14:paraId="24331B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900" w:lineRule="exact"/>
        <w:ind w:left="0"/>
        <w:jc w:val="distribute"/>
        <w:rPr>
          <w:rFonts w:hint="eastAsia" w:ascii="方正小标宋简体" w:eastAsia="方正小标宋简体" w:cs="方正小标宋简体"/>
          <w:spacing w:val="-6"/>
          <w:kern w:val="2"/>
          <w:sz w:val="44"/>
          <w:szCs w:val="44"/>
          <w:lang w:bidi="ar-SA"/>
        </w:rPr>
      </w:pPr>
      <w:r>
        <w:rPr>
          <w:rFonts w:hint="eastAsia" w:ascii="方正小标宋简体" w:eastAsia="方正小标宋简体"/>
          <w:b/>
          <w:color w:val="FF0000"/>
          <w:spacing w:val="-6"/>
          <w:sz w:val="84"/>
          <w:szCs w:val="44"/>
        </w:rPr>
        <w:t>新昌县经济和信息化局</w:t>
      </w:r>
    </w:p>
    <w:p w14:paraId="6FAB3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29" w:beforeLines="50" w:afterLines="0" w:line="600" w:lineRule="exact"/>
        <w:jc w:val="center"/>
        <w:textAlignment w:val="auto"/>
        <w:outlineLvl w:val="0"/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24"/>
          <w:highlight w:val="none"/>
          <w:u w:val="none"/>
          <w:lang w:val="en-US" w:eastAsia="zh-CN" w:bidi="ar-SA"/>
        </w:rPr>
      </w:pPr>
      <w:r>
        <w:rPr>
          <w:b w:val="0"/>
          <w:bCs w:val="0"/>
          <w:sz w:val="44"/>
          <w:szCs w:val="44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250190</wp:posOffset>
                </wp:positionV>
                <wp:extent cx="5825490" cy="10160"/>
                <wp:effectExtent l="0" t="19050" r="3810" b="27940"/>
                <wp:wrapNone/>
                <wp:docPr id="1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5490" cy="10160"/>
                        </a:xfrm>
                        <a:prstGeom prst="line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3.3pt;margin-top:19.7pt;height:0.8pt;width:458.7pt;z-index:251659264;mso-width-relative:page;mso-height-relative:page;" filled="f" stroked="t" coordsize="21600,21600" o:gfxdata="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h&#10;cGsL1gAAAAcBAAAPAAAAAAAAAAEAIAAAACIAAABkcnMvZG93bnJldi54bWxQSwECFAAUAAAACACH&#10;TuJA3I1qkiYCAAArBAAADgAAAAAAAAABACAAAAAlAQAAZHJzL2Uyb0RvYy54bWxQSwUGAAAAAAYA&#10;BgBZAQAAvQUAAAAA&#10;">
                <v:fill on="f" focussize="0,0"/>
                <v:stroke weight="3pt" color="#FF0000" joinstyle="miter"/>
                <v:imagedata o:title=""/>
                <o:lock v:ext="edit" aspectratio="f"/>
              </v:line>
            </w:pict>
          </mc:Fallback>
        </mc:AlternateContent>
      </w:r>
    </w:p>
    <w:p w14:paraId="4FD35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29" w:beforeLines="50" w:afterLines="0" w:line="600" w:lineRule="exact"/>
        <w:jc w:val="center"/>
        <w:textAlignment w:val="auto"/>
        <w:outlineLvl w:val="0"/>
        <w:rPr>
          <w:rFonts w:hint="eastAsia" w:ascii="国标黑体" w:hAnsi="国标黑体" w:eastAsia="国标黑体" w:cs="国标黑体"/>
          <w:color w:val="auto"/>
          <w:kern w:val="2"/>
          <w:sz w:val="44"/>
          <w:szCs w:val="44"/>
          <w:highlight w:val="none"/>
          <w:u w:val="none"/>
          <w:lang w:val="en-US" w:eastAsia="zh-CN" w:bidi="ar-SA"/>
        </w:rPr>
      </w:pPr>
      <w:bookmarkStart w:id="2" w:name="_GoBack"/>
      <w:r>
        <w:rPr>
          <w:rFonts w:hint="eastAsia" w:ascii="国标黑体" w:hAnsi="国标黑体" w:eastAsia="国标黑体" w:cs="国标黑体"/>
          <w:color w:val="auto"/>
          <w:kern w:val="2"/>
          <w:sz w:val="44"/>
          <w:szCs w:val="44"/>
          <w:highlight w:val="none"/>
          <w:u w:val="none"/>
          <w:lang w:val="en-US" w:eastAsia="zh-CN" w:bidi="ar-SA"/>
        </w:rPr>
        <w:t>关于组织新昌汽摩配产业高质量发展参观学习的通知</w:t>
      </w:r>
      <w:bookmarkEnd w:id="2"/>
    </w:p>
    <w:p w14:paraId="1591CDAD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Chars="4" w:firstLine="640" w:firstLineChars="200"/>
        <w:textAlignment w:val="auto"/>
        <w:rPr>
          <w:rFonts w:hint="eastAsia" w:ascii="黑体" w:hAnsi="黑体" w:eastAsia="黑体" w:cs="黑体"/>
          <w:color w:val="auto"/>
          <w:kern w:val="44"/>
          <w:sz w:val="32"/>
          <w:szCs w:val="32"/>
          <w:lang w:val="en-US" w:eastAsia="zh-CN"/>
        </w:rPr>
      </w:pPr>
      <w:bookmarkStart w:id="0" w:name="heading_0"/>
    </w:p>
    <w:bookmarkEnd w:id="0"/>
    <w:p w14:paraId="7D2077D5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0"/>
          <w:highlight w:val="none"/>
          <w:u w:val="none"/>
          <w:lang w:val="en-US" w:eastAsia="zh-CN" w:bidi="ar-SA"/>
        </w:rPr>
      </w:pPr>
      <w:bookmarkStart w:id="1" w:name="heading_2"/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highlight w:val="none"/>
          <w:u w:val="none"/>
          <w:lang w:val="en-US" w:eastAsia="zh-CN" w:bidi="ar-SA"/>
        </w:rPr>
        <w:t>各有关企业：</w:t>
      </w:r>
    </w:p>
    <w:p w14:paraId="22F56A82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Chars="4" w:firstLine="640" w:firstLineChars="200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0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highlight w:val="none"/>
          <w:u w:val="none"/>
          <w:lang w:val="en-US" w:eastAsia="zh-CN" w:bidi="ar-SA"/>
        </w:rPr>
        <w:t>为助力我县汽摩配企业发展，接轨长三角优质产业资源，打通品牌出海、整车配套合作通道。现决定组织我县优质汽摩配企业赴上海开展以“聚上海、齐出海、销全球”为主题的高质量发展参观学习。现将有关事项通知如下：</w:t>
      </w:r>
    </w:p>
    <w:p w14:paraId="0D892E9F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Chars="4" w:firstLine="640" w:firstLineChars="200"/>
        <w:textAlignment w:val="auto"/>
        <w:rPr>
          <w:rFonts w:hint="eastAsia" w:ascii="黑体" w:hAnsi="黑体" w:eastAsia="黑体" w:cs="黑体"/>
          <w:color w:val="auto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44"/>
          <w:sz w:val="32"/>
          <w:szCs w:val="32"/>
          <w:lang w:val="en-US" w:eastAsia="zh-CN"/>
        </w:rPr>
        <w:t>一、</w:t>
      </w:r>
      <w:bookmarkEnd w:id="1"/>
      <w:r>
        <w:rPr>
          <w:rFonts w:hint="eastAsia" w:ascii="黑体" w:hAnsi="黑体" w:eastAsia="黑体" w:cs="黑体"/>
          <w:color w:val="auto"/>
          <w:kern w:val="44"/>
          <w:sz w:val="32"/>
          <w:szCs w:val="32"/>
          <w:lang w:val="en-US" w:eastAsia="zh-CN"/>
        </w:rPr>
        <w:t>时间地点</w:t>
      </w:r>
    </w:p>
    <w:p w14:paraId="5F7E8288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Chars="4"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0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highlight w:val="none"/>
          <w:u w:val="none"/>
          <w:lang w:val="en-US" w:eastAsia="zh-CN" w:bidi="ar-SA"/>
        </w:rPr>
        <w:t>时间：2026年8月14日——8月15日</w:t>
      </w:r>
    </w:p>
    <w:p w14:paraId="614BDF6E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="647" w:leftChars="308" w:firstLine="0" w:firstLineChars="0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0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highlight w:val="none"/>
          <w:u w:val="none"/>
          <w:lang w:val="en-US" w:eastAsia="zh-CN" w:bidi="ar-SA"/>
        </w:rPr>
        <w:t>地点：上海国际汽车城</w:t>
      </w:r>
    </w:p>
    <w:p w14:paraId="0AEAE38D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Chars="4" w:firstLine="640" w:firstLineChars="200"/>
        <w:textAlignment w:val="auto"/>
        <w:rPr>
          <w:rFonts w:hint="default" w:ascii="黑体" w:hAnsi="黑体" w:eastAsia="黑体" w:cs="黑体"/>
          <w:color w:val="auto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44"/>
          <w:sz w:val="32"/>
          <w:szCs w:val="32"/>
          <w:lang w:val="en-US" w:eastAsia="zh-CN"/>
        </w:rPr>
        <w:t>二、参与对象</w:t>
      </w:r>
    </w:p>
    <w:p w14:paraId="63A2C0D9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="647" w:leftChars="308" w:firstLine="0" w:firstLineChars="0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kern w:val="0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highlight w:val="none"/>
          <w:u w:val="none"/>
          <w:lang w:val="en-US" w:eastAsia="zh-CN" w:bidi="ar-SA"/>
        </w:rPr>
        <w:t>全县汽摩配企业负责人、高管及决策层人员</w:t>
      </w:r>
    </w:p>
    <w:p w14:paraId="0D10AE20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44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bCs/>
          <w:color w:val="auto"/>
          <w:kern w:val="44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活动内容</w:t>
      </w:r>
    </w:p>
    <w:p w14:paraId="6BE3FF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="0" w:leftChars="0" w:firstLine="64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6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6"/>
          <w:highlight w:val="none"/>
          <w:u w:val="none"/>
          <w:lang w:val="en-US" w:eastAsia="zh-CN" w:bidi="ar-SA"/>
        </w:rPr>
        <w:t>参观上海国际汽配永久展馆、上海汽车博物、大众主机厂等。了解政策风向、汽摩配高质量出海实战路径，参加交流沙龙。</w:t>
      </w:r>
    </w:p>
    <w:p w14:paraId="278CF1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="0" w:leftChars="0" w:firstLine="640" w:firstLineChars="200"/>
        <w:jc w:val="both"/>
        <w:textAlignment w:val="auto"/>
        <w:outlineLvl w:val="0"/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6"/>
          <w:highlight w:val="none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44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Times New Roman"/>
          <w:bCs/>
          <w:color w:val="auto"/>
          <w:kern w:val="44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其他</w:t>
      </w:r>
    </w:p>
    <w:p w14:paraId="4884D0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6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6"/>
          <w:highlight w:val="none"/>
          <w:u w:val="none"/>
          <w:lang w:val="en-US" w:eastAsia="zh-CN" w:bidi="ar-SA"/>
        </w:rPr>
        <w:t>1、企业无需承担任何费用</w:t>
      </w:r>
    </w:p>
    <w:p w14:paraId="38D777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6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6"/>
          <w:highlight w:val="none"/>
          <w:u w:val="none"/>
          <w:lang w:val="en-US" w:eastAsia="zh-CN" w:bidi="ar-SA"/>
        </w:rPr>
        <w:t>2、请有意向的企业于2026年8月10日下班前将参会企业名单（附件）报送至县经信局数字经济科赵春萍，13506751606（微信同号）。</w:t>
      </w:r>
    </w:p>
    <w:p w14:paraId="0B18AB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6"/>
          <w:highlight w:val="none"/>
          <w:u w:val="none"/>
          <w:lang w:val="en-US" w:eastAsia="zh-CN" w:bidi="ar-SA"/>
        </w:rPr>
      </w:pPr>
    </w:p>
    <w:p w14:paraId="0A2AFA4D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textAlignment w:val="auto"/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</w:pPr>
    </w:p>
    <w:p w14:paraId="6FDD07A3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textAlignment w:val="auto"/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</w:pPr>
    </w:p>
    <w:p w14:paraId="4DF93EDB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jc w:val="right"/>
        <w:textAlignment w:val="auto"/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</w:pPr>
      <w:r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  <w:t>新昌县经济和信息化局</w:t>
      </w:r>
    </w:p>
    <w:p w14:paraId="16FE24A2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jc w:val="center"/>
        <w:textAlignment w:val="auto"/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</w:pPr>
      <w:r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  <w:t xml:space="preserve">                                      2026年8月3日</w:t>
      </w:r>
    </w:p>
    <w:p w14:paraId="6A5B584E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jc w:val="both"/>
        <w:textAlignment w:val="auto"/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</w:pPr>
    </w:p>
    <w:p w14:paraId="486BF1DE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jc w:val="both"/>
        <w:textAlignment w:val="auto"/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</w:pPr>
    </w:p>
    <w:p w14:paraId="5C8EC3E7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jc w:val="both"/>
        <w:textAlignment w:val="auto"/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</w:pPr>
    </w:p>
    <w:p w14:paraId="57D59729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jc w:val="both"/>
        <w:textAlignment w:val="auto"/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</w:pPr>
    </w:p>
    <w:p w14:paraId="31EF5093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jc w:val="left"/>
        <w:textAlignment w:val="auto"/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</w:pPr>
    </w:p>
    <w:p w14:paraId="6939ACC9">
      <w:pPr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</w:pPr>
      <w:r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  <w:br w:type="page"/>
      </w:r>
    </w:p>
    <w:p w14:paraId="6D3DB36E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jc w:val="left"/>
        <w:textAlignment w:val="auto"/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</w:pPr>
      <w:r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  <w:t>附件：</w:t>
      </w:r>
    </w:p>
    <w:p w14:paraId="6FA6520A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jc w:val="center"/>
        <w:textAlignment w:val="auto"/>
        <w:rPr>
          <w:rFonts w:hint="default" w:ascii="Calibri" w:hAnsi="Calibri" w:cs="仿宋_GB2312"/>
          <w:kern w:val="2"/>
          <w:sz w:val="32"/>
          <w:szCs w:val="32"/>
          <w:lang w:val="en-US" w:eastAsia="zh-CN"/>
        </w:rPr>
      </w:pPr>
      <w:r>
        <w:rPr>
          <w:rFonts w:hint="eastAsia" w:ascii="Calibri" w:hAnsi="Calibri" w:cs="仿宋_GB2312"/>
          <w:kern w:val="2"/>
          <w:sz w:val="32"/>
          <w:szCs w:val="32"/>
          <w:lang w:val="en-US" w:eastAsia="zh-CN"/>
        </w:rPr>
        <w:t>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2617"/>
        <w:gridCol w:w="1858"/>
        <w:gridCol w:w="1780"/>
        <w:gridCol w:w="1936"/>
      </w:tblGrid>
      <w:tr w14:paraId="7F69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7" w:type="dxa"/>
          </w:tcPr>
          <w:p w14:paraId="3CF78A9C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center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617" w:type="dxa"/>
          </w:tcPr>
          <w:p w14:paraId="6210B56D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center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858" w:type="dxa"/>
          </w:tcPr>
          <w:p w14:paraId="1CE51628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center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780" w:type="dxa"/>
            <w:vAlign w:val="top"/>
          </w:tcPr>
          <w:p w14:paraId="07924E25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ind w:left="0" w:leftChars="0" w:firstLine="0" w:firstLineChars="0"/>
              <w:jc w:val="center"/>
              <w:textAlignment w:val="auto"/>
              <w:rPr>
                <w:rFonts w:hint="default" w:ascii="Calibri" w:hAnsi="Calibri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1936" w:type="dxa"/>
            <w:vAlign w:val="top"/>
          </w:tcPr>
          <w:p w14:paraId="7B9D4149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ind w:left="0" w:leftChars="0" w:firstLine="0" w:firstLineChars="0"/>
              <w:jc w:val="center"/>
              <w:textAlignment w:val="auto"/>
              <w:rPr>
                <w:rFonts w:hint="default" w:ascii="Calibri" w:hAnsi="Calibri" w:eastAsia="仿宋_GB2312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</w:tr>
      <w:tr w14:paraId="48920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7" w:type="dxa"/>
          </w:tcPr>
          <w:p w14:paraId="6E56360E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7" w:type="dxa"/>
          </w:tcPr>
          <w:p w14:paraId="79BE257B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8" w:type="dxa"/>
          </w:tcPr>
          <w:p w14:paraId="7DA04E7B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0" w:type="dxa"/>
          </w:tcPr>
          <w:p w14:paraId="6571E765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 w14:paraId="45FD5F72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E0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7" w:type="dxa"/>
          </w:tcPr>
          <w:p w14:paraId="2C6757BE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7" w:type="dxa"/>
          </w:tcPr>
          <w:p w14:paraId="1C903606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8" w:type="dxa"/>
          </w:tcPr>
          <w:p w14:paraId="130465D5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0" w:type="dxa"/>
          </w:tcPr>
          <w:p w14:paraId="240DFD59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 w14:paraId="7A0B5E0E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85E1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7" w:type="dxa"/>
          </w:tcPr>
          <w:p w14:paraId="0DE1F22D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7" w:type="dxa"/>
          </w:tcPr>
          <w:p w14:paraId="20F439FC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8" w:type="dxa"/>
          </w:tcPr>
          <w:p w14:paraId="52FF8C83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0" w:type="dxa"/>
          </w:tcPr>
          <w:p w14:paraId="51F26A3D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 w14:paraId="323C571F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AA8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7" w:type="dxa"/>
          </w:tcPr>
          <w:p w14:paraId="2538F65B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7" w:type="dxa"/>
          </w:tcPr>
          <w:p w14:paraId="183E9103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8" w:type="dxa"/>
          </w:tcPr>
          <w:p w14:paraId="004F68E3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0" w:type="dxa"/>
          </w:tcPr>
          <w:p w14:paraId="47F28A37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 w14:paraId="02D5F2AF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E1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7" w:type="dxa"/>
          </w:tcPr>
          <w:p w14:paraId="35C55DC9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7" w:type="dxa"/>
          </w:tcPr>
          <w:p w14:paraId="657C795C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8" w:type="dxa"/>
          </w:tcPr>
          <w:p w14:paraId="5A0CE350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0" w:type="dxa"/>
          </w:tcPr>
          <w:p w14:paraId="25BD44F6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 w14:paraId="160EDDAF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891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7" w:type="dxa"/>
          </w:tcPr>
          <w:p w14:paraId="6E994642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7" w:type="dxa"/>
          </w:tcPr>
          <w:p w14:paraId="594E38A6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8" w:type="dxa"/>
          </w:tcPr>
          <w:p w14:paraId="451EACCE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0" w:type="dxa"/>
          </w:tcPr>
          <w:p w14:paraId="0808542A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36" w:type="dxa"/>
          </w:tcPr>
          <w:p w14:paraId="4F1BD4A9"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 w:val="0"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afterLines="0" w:line="600" w:lineRule="exact"/>
              <w:jc w:val="left"/>
              <w:textAlignment w:val="auto"/>
              <w:rPr>
                <w:rFonts w:hint="default" w:ascii="Calibri" w:hAnsi="Calibri" w:cs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CA0C4C4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Lines="0" w:line="600" w:lineRule="exact"/>
        <w:jc w:val="left"/>
        <w:textAlignment w:val="auto"/>
        <w:rPr>
          <w:rFonts w:hint="default" w:ascii="Calibri" w:hAnsi="Calibri" w:cs="仿宋_GB2312"/>
          <w:kern w:val="2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仿宋_GB2312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仿宋_GB2312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仿宋_GB2312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5716C"/>
    <w:rsid w:val="02104901"/>
    <w:rsid w:val="0597674C"/>
    <w:rsid w:val="08F70B77"/>
    <w:rsid w:val="0B7F59EF"/>
    <w:rsid w:val="0FA24039"/>
    <w:rsid w:val="0FEFB18F"/>
    <w:rsid w:val="175FEF1F"/>
    <w:rsid w:val="17FC4464"/>
    <w:rsid w:val="1AE93BE8"/>
    <w:rsid w:val="27F3657D"/>
    <w:rsid w:val="2DFD8482"/>
    <w:rsid w:val="2E3E802E"/>
    <w:rsid w:val="374EFC45"/>
    <w:rsid w:val="3767CC40"/>
    <w:rsid w:val="376D96A6"/>
    <w:rsid w:val="3773DA1E"/>
    <w:rsid w:val="37DE0E23"/>
    <w:rsid w:val="37DE1514"/>
    <w:rsid w:val="3AEE12E1"/>
    <w:rsid w:val="3BF791C0"/>
    <w:rsid w:val="3E2F323B"/>
    <w:rsid w:val="3EC3DE64"/>
    <w:rsid w:val="3FFF168E"/>
    <w:rsid w:val="4AE3787A"/>
    <w:rsid w:val="4CC01465"/>
    <w:rsid w:val="5355716C"/>
    <w:rsid w:val="53D5CC31"/>
    <w:rsid w:val="5ABF396D"/>
    <w:rsid w:val="5DEA16A6"/>
    <w:rsid w:val="5DF5BB73"/>
    <w:rsid w:val="5EFE7518"/>
    <w:rsid w:val="5F6B583C"/>
    <w:rsid w:val="5FDF830C"/>
    <w:rsid w:val="61703116"/>
    <w:rsid w:val="64CFE891"/>
    <w:rsid w:val="67FB774E"/>
    <w:rsid w:val="69F7B774"/>
    <w:rsid w:val="6CF758DE"/>
    <w:rsid w:val="6D6A3061"/>
    <w:rsid w:val="6E634CE5"/>
    <w:rsid w:val="6FDD772C"/>
    <w:rsid w:val="73B970CC"/>
    <w:rsid w:val="756FF82B"/>
    <w:rsid w:val="779DF619"/>
    <w:rsid w:val="77DD134E"/>
    <w:rsid w:val="79F7C296"/>
    <w:rsid w:val="79FE3C32"/>
    <w:rsid w:val="7AEB1235"/>
    <w:rsid w:val="7D7706AF"/>
    <w:rsid w:val="7DBFD316"/>
    <w:rsid w:val="7F399294"/>
    <w:rsid w:val="7FBFF7BA"/>
    <w:rsid w:val="7FCF4C06"/>
    <w:rsid w:val="7FFB4301"/>
    <w:rsid w:val="7FFFEF07"/>
    <w:rsid w:val="83FF6E3A"/>
    <w:rsid w:val="87C68202"/>
    <w:rsid w:val="8FFF3C88"/>
    <w:rsid w:val="8FFFDAF7"/>
    <w:rsid w:val="9CFB3EF2"/>
    <w:rsid w:val="9FFD7BF6"/>
    <w:rsid w:val="A9732A6E"/>
    <w:rsid w:val="B81FC28C"/>
    <w:rsid w:val="B9DF5058"/>
    <w:rsid w:val="BBF6A75C"/>
    <w:rsid w:val="BDF620CB"/>
    <w:rsid w:val="BEBED42B"/>
    <w:rsid w:val="BF5F4359"/>
    <w:rsid w:val="DB7BC727"/>
    <w:rsid w:val="DB7C2764"/>
    <w:rsid w:val="DFA21D68"/>
    <w:rsid w:val="EADC4590"/>
    <w:rsid w:val="ED7DE7D4"/>
    <w:rsid w:val="EE760DA4"/>
    <w:rsid w:val="EF3194B9"/>
    <w:rsid w:val="EF5E8611"/>
    <w:rsid w:val="F17F258E"/>
    <w:rsid w:val="F5CBD3BD"/>
    <w:rsid w:val="F7DBF4E0"/>
    <w:rsid w:val="FDF9920B"/>
    <w:rsid w:val="FDFDF8C4"/>
    <w:rsid w:val="FEA37AA8"/>
    <w:rsid w:val="FEF97C9C"/>
    <w:rsid w:val="FEFB23CD"/>
    <w:rsid w:val="FF6F188B"/>
    <w:rsid w:val="FFF78C08"/>
    <w:rsid w:val="FFFB21B1"/>
    <w:rsid w:val="FFFBBF19"/>
    <w:rsid w:val="FFFF1E79"/>
    <w:rsid w:val="FFFF9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4"/>
    <w:qFormat/>
    <w:uiPriority w:val="0"/>
    <w:pPr>
      <w:spacing w:line="500" w:lineRule="exact"/>
      <w:ind w:firstLine="420"/>
    </w:pPr>
    <w:rPr>
      <w:rFonts w:ascii="Times New Roman" w:hAnsi="Times New Roman" w:eastAsia="宋体" w:cs="Times New Roman"/>
      <w:sz w:val="28"/>
      <w:szCs w:val="2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next w:val="1"/>
    <w:qFormat/>
    <w:uiPriority w:val="10"/>
    <w:pPr>
      <w:widowControl w:val="0"/>
      <w:spacing w:line="360" w:lineRule="auto"/>
      <w:jc w:val="center"/>
    </w:pPr>
    <w:rPr>
      <w:rFonts w:ascii="Times New Roman" w:hAnsi="Times New Roman" w:eastAsia="仿宋_GB2312" w:cs="Times New Roman"/>
      <w:b/>
      <w:bCs/>
      <w:kern w:val="2"/>
      <w:sz w:val="36"/>
      <w:szCs w:val="24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正文JIA"/>
    <w:basedOn w:val="1"/>
    <w:qFormat/>
    <w:uiPriority w:val="0"/>
    <w:pPr>
      <w:spacing w:line="560" w:lineRule="exact"/>
      <w:ind w:firstLine="640" w:firstLineChars="200"/>
    </w:pPr>
    <w:rPr>
      <w:rFonts w:ascii="仿宋_GB2312" w:hAnsi="楷体" w:eastAsia="仿宋_GB2312"/>
      <w:sz w:val="32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526</Words>
  <Characters>591</Characters>
  <Lines>0</Lines>
  <Paragraphs>0</Paragraphs>
  <TotalTime>3</TotalTime>
  <ScaleCrop>false</ScaleCrop>
  <LinksUpToDate>false</LinksUpToDate>
  <CharactersWithSpaces>602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2026-02-08T23:47:00Z</dcterms:created>
  <dc:creator>斯</dc:creator>
  <cp:lastModifiedBy>xcx</cp:lastModifiedBy>
  <cp:lastPrinted>2026-05-31T08:10:00Z</cp:lastPrinted>
  <dcterms:modified xsi:type="dcterms:W3CDTF">2026-08-03T17:07:05Z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C05107C2A063C4D2395A706A55486BC8_43</vt:lpwstr>
  </property>
  <property fmtid="{D5CDD505-2E9C-101B-9397-08002B2CF9AE}" pid="4" name="KSOTemplateDocerSaveRecord">
    <vt:lpwstr>eyJoZGlkIjoiODE5NTYxNTQ1MmZjOTkyZjY4YTg5ODVhNTNlNDJkZGMiLCJ1c2VySWQiOiI0NzMwMjI3MjMifQ==</vt:lpwstr>
  </property>
</Properties>
</file>