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firstLine="166"/>
        <w:spacing w:line="1044" w:lineRule="exact"/>
        <w:rPr/>
      </w:pPr>
      <w:r>
        <w:rPr>
          <w:position w:val="-20"/>
        </w:rPr>
        <w:drawing>
          <wp:inline distT="0" distB="0" distL="0" distR="0">
            <wp:extent cx="5573267" cy="66294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73267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2650"/>
        <w:spacing w:before="10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浙经信设施〔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2026</w:t>
      </w:r>
      <w:r>
        <w:rPr>
          <w:rFonts w:ascii="FangSong" w:hAnsi="FangSong" w:eastAsia="FangSong" w:cs="FangSong"/>
          <w:sz w:val="31"/>
          <w:szCs w:val="31"/>
          <w:spacing w:val="4"/>
        </w:rPr>
        <w:t>〕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182</w:t>
      </w:r>
      <w:r>
        <w:rPr>
          <w:rFonts w:ascii="Times New Roman" w:hAnsi="Times New Roman" w:eastAsia="Times New Roman" w:cs="Times New Roman"/>
          <w:sz w:val="31"/>
          <w:szCs w:val="31"/>
          <w:spacing w:val="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</w:t>
      </w:r>
    </w:p>
    <w:p>
      <w:pPr>
        <w:pStyle w:val="BodyText"/>
        <w:spacing w:line="341" w:lineRule="auto"/>
        <w:rPr/>
      </w:pPr>
      <w:r/>
    </w:p>
    <w:p>
      <w:pPr>
        <w:spacing w:line="26" w:lineRule="exact"/>
        <w:rPr/>
      </w:pPr>
      <w:r>
        <w:rPr/>
        <w:drawing>
          <wp:inline distT="0" distB="0" distL="0" distR="0">
            <wp:extent cx="5733414" cy="1650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3414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984"/>
        <w:spacing w:before="140" w:line="604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  <w:position w:val="3"/>
        </w:rPr>
        <w:t>浙江省经济和信息化厅关于组织开展</w:t>
      </w:r>
    </w:p>
    <w:p>
      <w:pPr>
        <w:ind w:left="1593"/>
        <w:spacing w:before="56" w:line="604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4"/>
          <w:position w:val="3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年度省级工业互联网平台</w:t>
      </w:r>
    </w:p>
    <w:p>
      <w:pPr>
        <w:ind w:left="2966"/>
        <w:spacing w:before="77" w:line="222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遴选工作的通知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43"/>
        <w:spacing w:before="102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各市、县（市、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区）经信局，有关单位：</w:t>
      </w:r>
    </w:p>
    <w:p>
      <w:pPr>
        <w:ind w:left="149" w:right="163" w:firstLine="645"/>
        <w:spacing w:before="230"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为贯彻省委省政府“人工智能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+</w:t>
      </w:r>
      <w:r>
        <w:rPr>
          <w:rFonts w:ascii="FangSong" w:hAnsi="FangSong" w:eastAsia="FangSong" w:cs="FangSong"/>
          <w:sz w:val="31"/>
          <w:szCs w:val="31"/>
          <w:spacing w:val="5"/>
        </w:rPr>
        <w:t>制造”战略部署，落实《浙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江省推进工业互联网与人工智能融合赋能行动方案》，加快推进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工业互联网平台体系建设，构建工业智能底座，促进企业数字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化转型和智能化升级，决定组织开展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年度省级工业互联网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平台遴选工作。有关事项通知如下：</w:t>
      </w:r>
    </w:p>
    <w:p>
      <w:pPr>
        <w:ind w:left="790"/>
        <w:spacing w:before="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一、申报内容</w:t>
      </w:r>
    </w:p>
    <w:p>
      <w:pPr>
        <w:ind w:left="795"/>
        <w:spacing w:before="219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聚焦</w:t>
      </w:r>
      <w:r>
        <w:rPr>
          <w:rFonts w:ascii="FangSong" w:hAnsi="FangSong" w:eastAsia="FangSong" w:cs="FangSong"/>
          <w:sz w:val="31"/>
          <w:szCs w:val="31"/>
          <w:spacing w:val="-9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“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415X</w:t>
      </w:r>
      <w:r>
        <w:rPr>
          <w:rFonts w:ascii="FangSong" w:hAnsi="FangSong" w:eastAsia="FangSong" w:cs="FangSong"/>
          <w:sz w:val="31"/>
          <w:szCs w:val="31"/>
          <w:spacing w:val="7"/>
        </w:rPr>
        <w:t>”先进制造业集群，衔接工信部工业互联网平</w:t>
      </w:r>
    </w:p>
    <w:p>
      <w:pPr>
        <w:spacing w:line="222" w:lineRule="auto"/>
        <w:sectPr>
          <w:footerReference w:type="default" r:id="rId1"/>
          <w:pgSz w:w="11906" w:h="16839"/>
          <w:pgMar w:top="1431" w:right="1423" w:bottom="1356" w:left="1453" w:header="0" w:footer="96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12" w:right="83" w:firstLine="37"/>
        <w:spacing w:before="101"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台培育培优工作体系，推动工业互联网与人工智能融合赋能，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遴选一批省级工业互联网平台，分为行业型、专业型</w:t>
      </w:r>
      <w:r>
        <w:rPr>
          <w:rFonts w:ascii="FangSong" w:hAnsi="FangSong" w:eastAsia="FangSong" w:cs="FangSong"/>
          <w:sz w:val="31"/>
          <w:szCs w:val="31"/>
          <w:spacing w:val="12"/>
        </w:rPr>
        <w:t>和协作型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三类。</w:t>
      </w:r>
    </w:p>
    <w:p>
      <w:pPr>
        <w:ind w:left="2" w:right="83" w:firstLine="710"/>
        <w:spacing w:before="8" w:line="3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专业型平台</w:t>
      </w:r>
      <w:r>
        <w:rPr>
          <w:rFonts w:ascii="Microsoft YaHei" w:hAnsi="Microsoft YaHei" w:eastAsia="Microsoft YaHei" w:cs="Microsoft YaHei"/>
          <w:sz w:val="31"/>
          <w:szCs w:val="31"/>
          <w:spacing w:val="-5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。</w:t>
      </w:r>
      <w:r>
        <w:rPr>
          <w:rFonts w:ascii="Microsoft YaHei" w:hAnsi="Microsoft YaHei" w:eastAsia="Microsoft YaHei" w:cs="Microsoft YaHei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是指专注于为制造业企业提</w:t>
      </w:r>
      <w:r>
        <w:rPr>
          <w:rFonts w:ascii="FangSong" w:hAnsi="FangSong" w:eastAsia="FangSong" w:cs="FangSong"/>
          <w:sz w:val="31"/>
          <w:szCs w:val="31"/>
          <w:spacing w:val="5"/>
        </w:rPr>
        <w:t>供面向垂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直领域或典型场景的专业化服务的工业互联网平台。典型形态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包括但不限于：计算机辅助设计与工程仿真（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CAD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CAE</w:t>
      </w:r>
      <w:r>
        <w:rPr>
          <w:rFonts w:ascii="FangSong" w:hAnsi="FangSong" w:eastAsia="FangSong" w:cs="FangSong"/>
          <w:sz w:val="31"/>
          <w:szCs w:val="31"/>
          <w:spacing w:val="7"/>
        </w:rPr>
        <w:t>）、产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品生命周期管理（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PLM</w:t>
      </w:r>
      <w:r>
        <w:rPr>
          <w:rFonts w:ascii="FangSong" w:hAnsi="FangSong" w:eastAsia="FangSong" w:cs="FangSong"/>
          <w:sz w:val="31"/>
          <w:szCs w:val="31"/>
          <w:spacing w:val="-1"/>
        </w:rPr>
        <w:t>）、制造执行系统（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MES</w:t>
      </w:r>
      <w:r>
        <w:rPr>
          <w:rFonts w:ascii="Times New Roman" w:hAnsi="Times New Roman" w:eastAsia="Times New Roman" w:cs="Times New Roman"/>
          <w:sz w:val="31"/>
          <w:szCs w:val="31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）、</w:t>
      </w:r>
      <w:r>
        <w:rPr>
          <w:rFonts w:ascii="FangSong" w:hAnsi="FangSong" w:eastAsia="FangSong" w:cs="FangSong"/>
          <w:sz w:val="31"/>
          <w:szCs w:val="31"/>
          <w:spacing w:val="-2"/>
        </w:rPr>
        <w:t>仓储管理系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统（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WMS</w:t>
      </w:r>
      <w:r>
        <w:rPr>
          <w:rFonts w:ascii="Times New Roman" w:hAnsi="Times New Roman" w:eastAsia="Times New Roman" w:cs="Times New Roman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）、企业资源计划（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ERP</w:t>
      </w:r>
      <w:r>
        <w:rPr>
          <w:rFonts w:ascii="FangSong" w:hAnsi="FangSong" w:eastAsia="FangSong" w:cs="FangSong"/>
          <w:sz w:val="31"/>
          <w:szCs w:val="31"/>
          <w:spacing w:val="-2"/>
        </w:rPr>
        <w:t>）等软件工具</w:t>
      </w:r>
      <w:r>
        <w:rPr>
          <w:rFonts w:ascii="FangSong" w:hAnsi="FangSong" w:eastAsia="FangSong" w:cs="FangSong"/>
          <w:sz w:val="31"/>
          <w:szCs w:val="31"/>
          <w:spacing w:val="-3"/>
        </w:rPr>
        <w:t>类；产品质量检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测、安全生产监测、能源管理、预测性维护、设备运维管理等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场景方案类；基础设施服务、数据治理、使能底座等技术能力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类。</w:t>
      </w:r>
    </w:p>
    <w:p>
      <w:pPr>
        <w:ind w:left="9" w:firstLine="703"/>
        <w:spacing w:before="220" w:line="3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行业型平台</w:t>
      </w:r>
      <w:r>
        <w:rPr>
          <w:rFonts w:ascii="Microsoft YaHei" w:hAnsi="Microsoft YaHei" w:eastAsia="Microsoft YaHei" w:cs="Microsoft YaHei"/>
          <w:sz w:val="31"/>
          <w:szCs w:val="31"/>
          <w:spacing w:val="-5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。</w:t>
      </w:r>
      <w:r>
        <w:rPr>
          <w:rFonts w:ascii="Microsoft YaHei" w:hAnsi="Microsoft YaHei" w:eastAsia="Microsoft YaHei" w:cs="Microsoft YaHei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是指专注于为特定行业的制造业企业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提供集成化服务的工业互联网平台（包括制造业龙头企业建设，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用于打通企业内部数字主线并辐射带动上下游企业的平台）。此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类平台聚焦特定行业数智化转型需求，通过沉淀行业知识、数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据与模型，开发并推广软硬协同的集成化、系统化解决方案，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具备连接产业链上下游，支撑跨企业协同的能力。</w:t>
      </w:r>
    </w:p>
    <w:p>
      <w:pPr>
        <w:ind w:left="3" w:right="83" w:firstLine="709"/>
        <w:spacing w:before="228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协作型平台</w:t>
      </w:r>
      <w:r>
        <w:rPr>
          <w:rFonts w:ascii="Microsoft YaHei" w:hAnsi="Microsoft YaHei" w:eastAsia="Microsoft YaHei" w:cs="Microsoft YaHei"/>
          <w:sz w:val="31"/>
          <w:szCs w:val="31"/>
          <w:spacing w:val="-5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。</w:t>
      </w:r>
      <w:r>
        <w:rPr>
          <w:rFonts w:ascii="Microsoft YaHei" w:hAnsi="Microsoft YaHei" w:eastAsia="Microsoft YaHei" w:cs="Microsoft YaHei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是指链接多元主体、汇聚各类</w:t>
      </w:r>
      <w:r>
        <w:rPr>
          <w:rFonts w:ascii="FangSong" w:hAnsi="FangSong" w:eastAsia="FangSong" w:cs="FangSong"/>
          <w:sz w:val="31"/>
          <w:szCs w:val="31"/>
          <w:spacing w:val="5"/>
        </w:rPr>
        <w:t>资源，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专注于为制造业企业提供集约化服务的工业互联网平台。典型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形态包括但不限于：工业电商、集采集销、撮合交易等交易服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务型平台；柔性快反、产能协作与共享等运营服务型平台；供</w:t>
      </w:r>
    </w:p>
    <w:p>
      <w:pPr>
        <w:spacing w:line="299" w:lineRule="auto"/>
        <w:sectPr>
          <w:footerReference w:type="default" r:id="rId4"/>
          <w:pgSz w:w="11906" w:h="16839"/>
          <w:pgMar w:top="1431" w:right="1504" w:bottom="1356" w:left="1586" w:header="0" w:footer="96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15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应链金融、供应链协同等产业服务型平台。</w:t>
      </w:r>
    </w:p>
    <w:p>
      <w:pPr>
        <w:ind w:left="653"/>
        <w:spacing w:before="227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二、申报条件</w:t>
      </w:r>
    </w:p>
    <w:p>
      <w:pPr>
        <w:ind w:left="2" w:right="79" w:firstLine="637"/>
        <w:spacing w:before="219" w:line="28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一）申报主体应在浙江省内注册、具备独立法人资格，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是平台的产权所有者及运营者，经营和财务状况良好。</w:t>
      </w:r>
    </w:p>
    <w:p>
      <w:pPr>
        <w:ind w:left="7" w:right="2" w:firstLine="632"/>
        <w:spacing w:before="226" w:line="31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二）申报主体近三年未发生较大及以上安全、环境事故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或质量违法行为及其他社会影响严重的不良事件，信</w:t>
      </w:r>
      <w:r>
        <w:rPr>
          <w:rFonts w:ascii="FangSong" w:hAnsi="FangSong" w:eastAsia="FangSong" w:cs="FangSong"/>
          <w:sz w:val="31"/>
          <w:szCs w:val="31"/>
          <w:spacing w:val="12"/>
        </w:rPr>
        <w:t>用等级达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到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良好以上。</w:t>
      </w:r>
    </w:p>
    <w:p>
      <w:pPr>
        <w:ind w:left="14" w:right="2" w:firstLine="626"/>
        <w:spacing w:before="224" w:line="29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三）平台已基本建成并取得一定应用成效，有一定影响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力和示范推广价值。</w:t>
      </w:r>
    </w:p>
    <w:p>
      <w:pPr>
        <w:ind w:left="640"/>
        <w:spacing w:before="227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（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四）已入选省级工业互联网平台的，不得重复申报。</w:t>
      </w:r>
    </w:p>
    <w:p>
      <w:pPr>
        <w:ind w:left="655"/>
        <w:spacing w:before="22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三、实施流程</w:t>
      </w:r>
    </w:p>
    <w:p>
      <w:pPr>
        <w:ind w:right="2" w:firstLine="708"/>
        <w:spacing w:before="219" w:line="3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单位申报</w:t>
      </w:r>
      <w:r>
        <w:rPr>
          <w:rFonts w:ascii="Microsoft YaHei" w:hAnsi="Microsoft YaHei" w:eastAsia="Microsoft YaHei" w:cs="Microsoft YaHei"/>
          <w:sz w:val="31"/>
          <w:szCs w:val="31"/>
          <w:spacing w:val="-5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。</w:t>
      </w:r>
      <w:r>
        <w:rPr>
          <w:rFonts w:ascii="Microsoft YaHei" w:hAnsi="Microsoft YaHei" w:eastAsia="Microsoft YaHei" w:cs="Microsoft YaHei"/>
          <w:sz w:val="31"/>
          <w:szCs w:val="31"/>
          <w:spacing w:val="-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申报单位使用浙江政务服</w:t>
      </w:r>
      <w:r>
        <w:rPr>
          <w:rFonts w:ascii="FangSong" w:hAnsi="FangSong" w:eastAsia="FangSong" w:cs="FangSong"/>
          <w:sz w:val="31"/>
          <w:szCs w:val="31"/>
          <w:spacing w:val="3"/>
        </w:rPr>
        <w:t>务网法人账号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（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如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无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账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号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可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自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行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注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册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）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登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录</w:t>
      </w:r>
      <w:r>
        <w:rPr>
          <w:rFonts w:ascii="FangSong" w:hAnsi="FangSong" w:eastAsia="FangSong" w:cs="FangSong"/>
          <w:sz w:val="31"/>
          <w:szCs w:val="31"/>
          <w:spacing w:val="-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浙</w:t>
      </w:r>
      <w:r>
        <w:rPr>
          <w:rFonts w:ascii="FangSong" w:hAnsi="FangSong" w:eastAsia="FangSong" w:cs="FangSong"/>
          <w:sz w:val="31"/>
          <w:szCs w:val="31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江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省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企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业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之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家</w:t>
      </w:r>
      <w:r>
        <w:rPr>
          <w:rFonts w:ascii="FangSong" w:hAnsi="FangSong" w:eastAsia="FangSong" w:cs="FangSong"/>
          <w:sz w:val="31"/>
          <w:szCs w:val="31"/>
          <w:spacing w:val="-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（</w:t>
      </w:r>
      <w:hyperlink w:history="true" r:id="rId6">
        <w:r>
          <w:rPr>
            <w:rFonts w:ascii="Times New Roman" w:hAnsi="Times New Roman" w:eastAsia="Times New Roman" w:cs="Times New Roman"/>
            <w:sz w:val="31"/>
            <w:szCs w:val="31"/>
          </w:rPr>
          <w:t>https://zj87.jxt.zj.gov.cn/</w:t>
        </w:r>
      </w:hyperlink>
      <w:r>
        <w:rPr>
          <w:rFonts w:ascii="Times New Roman" w:hAnsi="Times New Roman" w:eastAsia="Times New Roman" w:cs="Times New Roman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）“浙企办事”栏目，在线填写《</w:t>
      </w:r>
      <w:r>
        <w:rPr>
          <w:rFonts w:ascii="Times New Roman" w:hAnsi="Times New Roman" w:eastAsia="Times New Roman" w:cs="Times New Roman"/>
          <w:sz w:val="31"/>
          <w:szCs w:val="31"/>
        </w:rPr>
        <w:t>2026 </w:t>
      </w:r>
      <w:r>
        <w:rPr>
          <w:rFonts w:ascii="FangSong" w:hAnsi="FangSong" w:eastAsia="FangSong" w:cs="FangSong"/>
          <w:sz w:val="31"/>
          <w:szCs w:val="31"/>
          <w:spacing w:val="-2"/>
        </w:rPr>
        <w:t>年度省级工业互联网平台申报书》（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附件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）并上传加盖公章的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电子版申报书及佐证材料，无需提交纸质材料。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线上申报截止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时间为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月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日，系统关闭后不再受理。</w:t>
      </w:r>
    </w:p>
    <w:p>
      <w:pPr>
        <w:ind w:left="6" w:firstLine="702"/>
        <w:spacing w:before="229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审核推荐</w:t>
      </w:r>
      <w:r>
        <w:rPr>
          <w:rFonts w:ascii="Microsoft YaHei" w:hAnsi="Microsoft YaHei" w:eastAsia="Microsoft YaHei" w:cs="Microsoft YaHei"/>
          <w:sz w:val="31"/>
          <w:szCs w:val="31"/>
          <w:spacing w:val="-5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。</w:t>
      </w:r>
      <w:r>
        <w:rPr>
          <w:rFonts w:ascii="Microsoft YaHei" w:hAnsi="Microsoft YaHei" w:eastAsia="Microsoft YaHei" w:cs="Microsoft YaHei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各县（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市、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区）经信局负责本地区项目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的申报组织及材料真实性、合规性初审工作，登录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“</w:t>
      </w:r>
      <w:r>
        <w:rPr>
          <w:rFonts w:ascii="FangSong" w:hAnsi="FangSong" w:eastAsia="FangSong" w:cs="FangSong"/>
          <w:sz w:val="31"/>
          <w:szCs w:val="31"/>
          <w:spacing w:val="-11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浙政钉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—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工作台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—</w:t>
      </w:r>
      <w:r>
        <w:rPr>
          <w:rFonts w:ascii="FangSong" w:hAnsi="FangSong" w:eastAsia="FangSong" w:cs="FangSong"/>
          <w:sz w:val="31"/>
          <w:szCs w:val="31"/>
          <w:spacing w:val="-2"/>
        </w:rPr>
        <w:t>数智经信工作台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—</w:t>
      </w:r>
      <w:r>
        <w:rPr>
          <w:rFonts w:ascii="FangSong" w:hAnsi="FangSong" w:eastAsia="FangSong" w:cs="FangSong"/>
          <w:sz w:val="31"/>
          <w:szCs w:val="31"/>
          <w:spacing w:val="-2"/>
        </w:rPr>
        <w:t>应用中心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—</w:t>
      </w:r>
      <w:r>
        <w:rPr>
          <w:rFonts w:ascii="FangSong" w:hAnsi="FangSong" w:eastAsia="FangSong" w:cs="FangSong"/>
          <w:sz w:val="31"/>
          <w:szCs w:val="31"/>
          <w:spacing w:val="-2"/>
        </w:rPr>
        <w:t>事项中心”（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限电脑端办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公网络登录）完成线上审核。各设区市经信局择优推荐</w:t>
      </w:r>
      <w:r>
        <w:rPr>
          <w:rFonts w:ascii="FangSong" w:hAnsi="FangSong" w:eastAsia="FangSong" w:cs="FangSong"/>
          <w:sz w:val="31"/>
          <w:szCs w:val="31"/>
          <w:spacing w:val="12"/>
        </w:rPr>
        <w:t>辖区内</w:t>
      </w:r>
    </w:p>
    <w:p>
      <w:pPr>
        <w:spacing w:line="299" w:lineRule="auto"/>
        <w:sectPr>
          <w:footerReference w:type="default" r:id="rId5"/>
          <w:pgSz w:w="11906" w:h="16839"/>
          <w:pgMar w:top="1431" w:right="1585" w:bottom="1356" w:left="1590" w:header="0" w:footer="968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6" w:firstLine="14"/>
        <w:spacing w:before="101"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符合条件的项目，于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月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30  </w:t>
      </w:r>
      <w:r>
        <w:rPr>
          <w:rFonts w:ascii="FangSong" w:hAnsi="FangSong" w:eastAsia="FangSong" w:cs="FangSong"/>
          <w:sz w:val="31"/>
          <w:szCs w:val="31"/>
          <w:spacing w:val="5"/>
        </w:rPr>
        <w:t>日</w:t>
      </w:r>
      <w:r>
        <w:rPr>
          <w:rFonts w:ascii="FangSong" w:hAnsi="FangSong" w:eastAsia="FangSong" w:cs="FangSong"/>
          <w:sz w:val="31"/>
          <w:szCs w:val="31"/>
          <w:spacing w:val="4"/>
        </w:rPr>
        <w:t>前完成线上审核，并将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加盖公章的汇总表（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附件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7"/>
        </w:rPr>
        <w:t>2</w:t>
      </w:r>
      <w:r>
        <w:rPr>
          <w:rFonts w:ascii="FangSong" w:hAnsi="FangSong" w:eastAsia="FangSong" w:cs="FangSong"/>
          <w:sz w:val="31"/>
          <w:szCs w:val="31"/>
          <w:spacing w:val="-7"/>
        </w:rPr>
        <w:t>）扫描件报送至省经信厅基础设施处。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杭州市、宁波市推荐数量不超过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40 </w:t>
      </w:r>
      <w:r>
        <w:rPr>
          <w:rFonts w:ascii="FangSong" w:hAnsi="FangSong" w:eastAsia="FangSong" w:cs="FangSong"/>
          <w:sz w:val="31"/>
          <w:szCs w:val="31"/>
          <w:spacing w:val="6"/>
        </w:rPr>
        <w:t>个，其他设区市推荐数量不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超过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20</w:t>
      </w:r>
      <w:r>
        <w:rPr>
          <w:rFonts w:ascii="Times New Roman" w:hAnsi="Times New Roman" w:eastAsia="Times New Roman" w:cs="Times New Roman"/>
          <w:sz w:val="31"/>
          <w:szCs w:val="31"/>
          <w:spacing w:val="20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个。</w:t>
      </w:r>
    </w:p>
    <w:p>
      <w:pPr>
        <w:ind w:left="17" w:right="7" w:firstLine="695"/>
        <w:spacing w:line="32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（三）评审认定。</w:t>
      </w:r>
      <w:r>
        <w:rPr>
          <w:rFonts w:ascii="FangSong" w:hAnsi="FangSong" w:eastAsia="FangSong" w:cs="FangSong"/>
          <w:sz w:val="31"/>
          <w:szCs w:val="31"/>
          <w:spacing w:val="1"/>
        </w:rPr>
        <w:t>省经信厅组织对申报材料进行形式审核，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审核通过的提交专家评审，择优确定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年度省级工业互联网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平台名单，并以省经信厅名义发文公布。</w:t>
      </w:r>
    </w:p>
    <w:p>
      <w:pPr>
        <w:spacing w:before="5" w:line="222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3"/>
        </w:rPr>
        <w:t>联系人：基础设施处：徐方明，</w:t>
      </w:r>
      <w:r>
        <w:rPr>
          <w:rFonts w:ascii="Times New Roman" w:hAnsi="Times New Roman" w:eastAsia="Times New Roman" w:cs="Times New Roman"/>
          <w:sz w:val="31"/>
          <w:szCs w:val="31"/>
          <w:spacing w:val="-13"/>
        </w:rPr>
        <w:t>15868825370</w:t>
      </w:r>
      <w:r>
        <w:rPr>
          <w:rFonts w:ascii="FangSong" w:hAnsi="FangSong" w:eastAsia="FangSong" w:cs="FangSong"/>
          <w:sz w:val="31"/>
          <w:szCs w:val="31"/>
          <w:spacing w:val="-13"/>
        </w:rPr>
        <w:t>（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浙</w:t>
      </w:r>
      <w:r>
        <w:rPr>
          <w:rFonts w:ascii="FangSong" w:hAnsi="FangSong" w:eastAsia="FangSong" w:cs="FangSong"/>
          <w:sz w:val="31"/>
          <w:szCs w:val="31"/>
          <w:spacing w:val="-14"/>
        </w:rPr>
        <w:t>政钉同号）。</w:t>
      </w:r>
    </w:p>
    <w:p>
      <w:pPr>
        <w:ind w:left="1979"/>
        <w:spacing w:before="22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申报系统技术联系人：高老师，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0571-87113551</w:t>
      </w:r>
      <w:r>
        <w:rPr>
          <w:rFonts w:ascii="FangSong" w:hAnsi="FangSong" w:eastAsia="FangSong" w:cs="FangSong"/>
          <w:sz w:val="31"/>
          <w:szCs w:val="31"/>
          <w:spacing w:val="4"/>
        </w:rPr>
        <w:t>。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ind w:left="676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附件：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1.2026 </w:t>
      </w:r>
      <w:r>
        <w:rPr>
          <w:rFonts w:ascii="FangSong" w:hAnsi="FangSong" w:eastAsia="FangSong" w:cs="FangSong"/>
          <w:sz w:val="31"/>
          <w:szCs w:val="31"/>
          <w:spacing w:val="6"/>
        </w:rPr>
        <w:t>年度省级工业互联网平台申报书</w:t>
      </w:r>
    </w:p>
    <w:p>
      <w:pPr>
        <w:ind w:left="1607"/>
        <w:spacing w:before="22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2.2026 </w:t>
      </w:r>
      <w:r>
        <w:rPr>
          <w:rFonts w:ascii="FangSong" w:hAnsi="FangSong" w:eastAsia="FangSong" w:cs="FangSong"/>
          <w:sz w:val="31"/>
          <w:szCs w:val="31"/>
          <w:spacing w:val="8"/>
        </w:rPr>
        <w:t>年度省级工业互联网平台推荐项目汇总表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left="4332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浙江省经济和信息化厅</w:t>
      </w:r>
    </w:p>
    <w:p>
      <w:pPr>
        <w:ind w:left="4830"/>
        <w:spacing w:before="229" w:line="222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2026</w:t>
      </w:r>
      <w:r>
        <w:rPr>
          <w:rFonts w:ascii="FangSong" w:hAnsi="FangSong" w:eastAsia="FangSong" w:cs="FangSong"/>
          <w:sz w:val="31"/>
          <w:szCs w:val="31"/>
          <w:spacing w:val="5"/>
        </w:rPr>
        <w:t>年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</w:t>
      </w:r>
      <w:r>
        <w:rPr>
          <w:rFonts w:ascii="FangSong" w:hAnsi="FangSong" w:eastAsia="FangSong" w:cs="FangSong"/>
          <w:sz w:val="31"/>
          <w:szCs w:val="31"/>
          <w:spacing w:val="5"/>
        </w:rPr>
        <w:t>月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28</w:t>
      </w:r>
      <w:r>
        <w:rPr>
          <w:rFonts w:ascii="FangSong" w:hAnsi="FangSong" w:eastAsia="FangSong" w:cs="FangSong"/>
          <w:sz w:val="31"/>
          <w:szCs w:val="31"/>
          <w:spacing w:val="5"/>
        </w:rPr>
        <w:t>日</w:t>
      </w:r>
    </w:p>
    <w:p>
      <w:pPr>
        <w:spacing w:line="222" w:lineRule="auto"/>
        <w:sectPr>
          <w:footerReference w:type="default" r:id="rId7"/>
          <w:pgSz w:w="11906" w:h="16839"/>
          <w:pgMar w:top="1431" w:right="1497" w:bottom="1356" w:left="1586" w:header="0" w:footer="96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36" w:lineRule="auto"/>
        <w:rPr/>
      </w:pPr>
      <w:r/>
    </w:p>
    <w:p>
      <w:pPr>
        <w:pStyle w:val="BodyText"/>
        <w:spacing w:line="336" w:lineRule="auto"/>
        <w:rPr/>
      </w:pPr>
      <w:r/>
    </w:p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1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826"/>
        <w:spacing w:before="140" w:line="602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4"/>
          <w:position w:val="3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年度省级工业互联网平台申报书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629"/>
        <w:spacing w:before="10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平台名称：</w:t>
      </w:r>
      <w:r>
        <w:rPr>
          <w:rFonts w:ascii="SimHei" w:hAnsi="SimHei" w:eastAsia="SimHei" w:cs="SimHei"/>
          <w:sz w:val="31"/>
          <w:szCs w:val="31"/>
          <w:spacing w:val="5"/>
        </w:rPr>
        <w:t xml:space="preserve"> 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               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649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申报单位</w:t>
      </w:r>
      <w:r>
        <w:rPr>
          <w:rFonts w:ascii="SimHei" w:hAnsi="SimHei" w:eastAsia="SimHei" w:cs="SimHei"/>
          <w:sz w:val="31"/>
          <w:szCs w:val="31"/>
          <w:spacing w:val="-10"/>
        </w:rPr>
        <w:t>：</w:t>
      </w:r>
      <w:r>
        <w:rPr>
          <w:rFonts w:ascii="SimHei" w:hAnsi="SimHei" w:eastAsia="SimHei" w:cs="SimHei"/>
          <w:sz w:val="31"/>
          <w:szCs w:val="31"/>
          <w:spacing w:val="10"/>
        </w:rPr>
        <w:t xml:space="preserve">  </w:t>
      </w:r>
      <w:r>
        <w:rPr>
          <w:rFonts w:ascii="SimHei" w:hAnsi="SimHei" w:eastAsia="SimHei" w:cs="SimHei"/>
          <w:sz w:val="31"/>
          <w:szCs w:val="31"/>
          <w:u w:val="single" w:color="auto"/>
          <w:spacing w:val="5"/>
        </w:rPr>
        <w:t xml:space="preserve">                       </w:t>
      </w:r>
      <w:r>
        <w:rPr>
          <w:rFonts w:ascii="SimHei" w:hAnsi="SimHei" w:eastAsia="SimHei" w:cs="SimHei"/>
          <w:sz w:val="31"/>
          <w:szCs w:val="31"/>
          <w:spacing w:val="-10"/>
        </w:rPr>
        <w:t>（</w:t>
      </w:r>
      <w:r>
        <w:rPr>
          <w:rFonts w:ascii="SimHei" w:hAnsi="SimHei" w:eastAsia="SimHei" w:cs="SimHei"/>
          <w:sz w:val="31"/>
          <w:szCs w:val="31"/>
          <w:spacing w:val="7"/>
        </w:rPr>
        <w:t>盖章）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ind w:left="3621" w:right="2503" w:hanging="1117"/>
        <w:spacing w:before="101" w:line="45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浙江省经济和信息化厅编制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1"/>
        </w:rPr>
        <w:t>二</w:t>
      </w:r>
      <w:r>
        <w:rPr>
          <w:sz w:val="31"/>
          <w:szCs w:val="31"/>
          <w:spacing w:val="31"/>
        </w:rPr>
        <w:t>0</w:t>
      </w:r>
      <w:r>
        <w:rPr>
          <w:rFonts w:ascii="FangSong" w:hAnsi="FangSong" w:eastAsia="FangSong" w:cs="FangSong"/>
          <w:sz w:val="31"/>
          <w:szCs w:val="31"/>
          <w:spacing w:val="31"/>
        </w:rPr>
        <w:t>二六年</w:t>
      </w:r>
    </w:p>
    <w:p>
      <w:pPr>
        <w:spacing w:line="458" w:lineRule="auto"/>
        <w:sectPr>
          <w:footerReference w:type="default" r:id="rId8"/>
          <w:pgSz w:w="11906" w:h="16839"/>
          <w:pgMar w:top="1431" w:right="1472" w:bottom="1754" w:left="1616" w:header="0" w:footer="136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3542"/>
        <w:spacing w:before="114" w:line="227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6"/>
        </w:rPr>
        <w:t>真实性承诺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right="36"/>
        <w:spacing w:before="101" w:line="220" w:lineRule="auto"/>
        <w:outlineLvl w:val="1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我单位此次提交的所有申报材料（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电子版）内容均真实、准</w:t>
      </w:r>
    </w:p>
    <w:p>
      <w:pPr>
        <w:ind w:left="12" w:firstLine="1"/>
        <w:spacing w:before="228" w:line="35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确、完整，近三年未发生较大及以上安全、环境事故或质量违法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行为及其他社会影响严重的不良事件，愿接受并积极配合主管部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门的监督抽查和核验。如有违反，愿承担由此产生的相应责任。</w:t>
      </w: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ind w:left="4185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法定代表人签章：</w:t>
      </w:r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4322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申报单位（盖章）</w:t>
      </w:r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6037"/>
        <w:spacing w:before="101" w:line="222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年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   </w:t>
      </w:r>
      <w:r>
        <w:rPr>
          <w:rFonts w:ascii="FangSong" w:hAnsi="FangSong" w:eastAsia="FangSong" w:cs="FangSong"/>
          <w:sz w:val="31"/>
          <w:szCs w:val="31"/>
          <w:spacing w:val="-9"/>
        </w:rPr>
        <w:t>月</w:t>
      </w:r>
      <w:r>
        <w:rPr>
          <w:rFonts w:ascii="FangSong" w:hAnsi="FangSong" w:eastAsia="FangSong" w:cs="FangSong"/>
          <w:sz w:val="31"/>
          <w:szCs w:val="31"/>
          <w:spacing w:val="23"/>
        </w:rPr>
        <w:t xml:space="preserve">    </w:t>
      </w:r>
      <w:r>
        <w:rPr>
          <w:rFonts w:ascii="FangSong" w:hAnsi="FangSong" w:eastAsia="FangSong" w:cs="FangSong"/>
          <w:sz w:val="31"/>
          <w:szCs w:val="31"/>
          <w:spacing w:val="-9"/>
        </w:rPr>
        <w:t>日</w:t>
      </w:r>
    </w:p>
    <w:p>
      <w:pPr>
        <w:spacing w:line="222" w:lineRule="auto"/>
        <w:sectPr>
          <w:footerReference w:type="default" r:id="rId9"/>
          <w:pgSz w:w="11906" w:h="16839"/>
          <w:pgMar w:top="1431" w:right="1429" w:bottom="1754" w:left="1586" w:header="0" w:footer="136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16" w:lineRule="auto"/>
        <w:rPr/>
      </w:pPr>
      <w:r/>
    </w:p>
    <w:p>
      <w:pPr>
        <w:pStyle w:val="BodyText"/>
        <w:spacing w:line="316" w:lineRule="auto"/>
        <w:rPr/>
      </w:pPr>
      <w:r/>
    </w:p>
    <w:p>
      <w:pPr>
        <w:ind w:left="656"/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"/>
        </w:rPr>
        <w:t>一、申报单位基本信息</w:t>
      </w:r>
    </w:p>
    <w:p>
      <w:pPr>
        <w:spacing w:line="223" w:lineRule="exact"/>
        <w:rPr/>
      </w:pPr>
      <w:r/>
    </w:p>
    <w:tbl>
      <w:tblPr>
        <w:tblStyle w:val="TableNormal"/>
        <w:tblW w:w="92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75"/>
        <w:gridCol w:w="899"/>
        <w:gridCol w:w="2196"/>
        <w:gridCol w:w="2238"/>
        <w:gridCol w:w="2214"/>
      </w:tblGrid>
      <w:tr>
        <w:trPr>
          <w:trHeight w:val="462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369"/>
              <w:spacing w:before="134" w:line="216" w:lineRule="auto"/>
              <w:rPr/>
            </w:pPr>
            <w:r>
              <w:rPr>
                <w:spacing w:val="-4"/>
              </w:rPr>
              <w:t>单位名称</w:t>
            </w:r>
          </w:p>
        </w:tc>
        <w:tc>
          <w:tcPr>
            <w:tcW w:w="754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64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374"/>
              <w:spacing w:before="154" w:line="218" w:lineRule="auto"/>
              <w:rPr/>
            </w:pPr>
            <w:r>
              <w:rPr>
                <w:spacing w:val="-6"/>
              </w:rPr>
              <w:t>统一社会</w:t>
            </w:r>
          </w:p>
          <w:p>
            <w:pPr>
              <w:pStyle w:val="TableText"/>
              <w:ind w:left="356"/>
              <w:spacing w:before="77" w:line="216" w:lineRule="auto"/>
              <w:rPr/>
            </w:pPr>
            <w:r>
              <w:rPr>
                <w:spacing w:val="-1"/>
              </w:rPr>
              <w:t>信用代码</w:t>
            </w:r>
          </w:p>
        </w:tc>
        <w:tc>
          <w:tcPr>
            <w:tcW w:w="309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78" w:line="218" w:lineRule="auto"/>
              <w:rPr/>
            </w:pPr>
            <w:r>
              <w:rPr>
                <w:spacing w:val="-4"/>
              </w:rPr>
              <w:t>成立时间</w:t>
            </w:r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64" w:hRule="atLeast"/>
        </w:trPr>
        <w:tc>
          <w:tcPr>
            <w:tcW w:w="167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78" w:line="218" w:lineRule="auto"/>
              <w:rPr/>
            </w:pPr>
            <w:r>
              <w:rPr>
                <w:spacing w:val="-4"/>
              </w:rPr>
              <w:t>法定代表人</w:t>
            </w:r>
          </w:p>
        </w:tc>
        <w:tc>
          <w:tcPr>
            <w:tcW w:w="309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6"/>
              <w:spacing w:before="78" w:line="217" w:lineRule="auto"/>
              <w:rPr/>
            </w:pPr>
            <w:r>
              <w:rPr>
                <w:spacing w:val="-3"/>
              </w:rPr>
              <w:t>所属区域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201"/>
              <w:spacing w:before="156" w:line="210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______</w:t>
            </w:r>
            <w:r>
              <w:rPr/>
              <w:t>市</w:t>
            </w:r>
            <w:r>
              <w:rPr>
                <w:rFonts w:ascii="Times New Roman" w:hAnsi="Times New Roman" w:eastAsia="Times New Roman" w:cs="Times New Roman"/>
              </w:rPr>
              <w:t>_____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/>
              <w:t>区</w:t>
            </w:r>
          </w:p>
          <w:p>
            <w:pPr>
              <w:pStyle w:val="TableText"/>
              <w:ind w:left="747"/>
              <w:spacing w:before="87" w:line="218" w:lineRule="auto"/>
              <w:rPr/>
            </w:pPr>
            <w:r>
              <w:rPr>
                <w:spacing w:val="8"/>
              </w:rPr>
              <w:t>（县）</w:t>
            </w:r>
          </w:p>
        </w:tc>
      </w:tr>
      <w:tr>
        <w:trPr>
          <w:trHeight w:val="605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365"/>
              <w:spacing w:before="206" w:line="215" w:lineRule="auto"/>
              <w:rPr/>
            </w:pPr>
            <w:r>
              <w:rPr>
                <w:spacing w:val="-3"/>
              </w:rPr>
              <w:t>企业性质</w:t>
            </w:r>
          </w:p>
        </w:tc>
        <w:tc>
          <w:tcPr>
            <w:tcW w:w="7547" w:type="dxa"/>
            <w:vAlign w:val="top"/>
            <w:gridSpan w:val="4"/>
          </w:tcPr>
          <w:p>
            <w:pPr>
              <w:pStyle w:val="TableText"/>
              <w:ind w:left="129"/>
              <w:spacing w:before="206" w:line="254" w:lineRule="auto"/>
              <w:rPr/>
            </w:pP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国有企业</w:t>
            </w:r>
            <w:r>
              <w:rPr>
                <w:spacing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民营企业</w:t>
            </w:r>
            <w:r>
              <w:rPr>
                <w:spacing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港澳台资企业</w:t>
            </w:r>
            <w:r>
              <w:rPr>
                <w:spacing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外</w:t>
            </w:r>
            <w:r>
              <w:rPr>
                <w:spacing w:val="13"/>
              </w:rPr>
              <w:t>资企业</w:t>
            </w:r>
            <w:r>
              <w:rPr>
                <w:spacing w:val="2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</w:rPr>
              <w:t>□</w:t>
            </w:r>
            <w:r>
              <w:rPr>
                <w:spacing w:val="13"/>
              </w:rPr>
              <w:t>其他</w:t>
            </w:r>
            <w:r>
              <w:rPr>
                <w:u w:val="single" w:color="auto"/>
                <w:spacing w:val="13"/>
              </w:rPr>
              <w:t xml:space="preserve">   </w:t>
            </w:r>
          </w:p>
        </w:tc>
      </w:tr>
      <w:tr>
        <w:trPr>
          <w:trHeight w:val="505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369"/>
              <w:spacing w:before="155" w:line="216" w:lineRule="auto"/>
              <w:rPr/>
            </w:pPr>
            <w:r>
              <w:rPr>
                <w:spacing w:val="-4"/>
              </w:rPr>
              <w:t>单位地址</w:t>
            </w:r>
          </w:p>
        </w:tc>
        <w:tc>
          <w:tcPr>
            <w:tcW w:w="754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2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483"/>
              <w:spacing w:before="145" w:line="219" w:lineRule="auto"/>
              <w:rPr/>
            </w:pPr>
            <w:r>
              <w:rPr>
                <w:spacing w:val="-4"/>
              </w:rPr>
              <w:t>联系人</w:t>
            </w:r>
          </w:p>
        </w:tc>
        <w:tc>
          <w:tcPr>
            <w:tcW w:w="309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pStyle w:val="TableText"/>
              <w:ind w:left="645"/>
              <w:spacing w:before="145" w:line="218" w:lineRule="auto"/>
              <w:rPr/>
            </w:pPr>
            <w:r>
              <w:rPr>
                <w:spacing w:val="-3"/>
              </w:rPr>
              <w:t>联系电话</w:t>
            </w:r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364"/>
              <w:spacing w:before="265" w:line="216" w:lineRule="auto"/>
              <w:rPr/>
            </w:pPr>
            <w:r>
              <w:rPr>
                <w:spacing w:val="-3"/>
              </w:rPr>
              <w:t>所属行业</w:t>
            </w:r>
          </w:p>
        </w:tc>
        <w:tc>
          <w:tcPr>
            <w:tcW w:w="3095" w:type="dxa"/>
            <w:vAlign w:val="top"/>
            <w:gridSpan w:val="2"/>
          </w:tcPr>
          <w:p>
            <w:pPr>
              <w:pStyle w:val="TableText"/>
              <w:ind w:left="362"/>
              <w:spacing w:before="266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8"/>
              </w:rPr>
              <w:t>（国民经济行业大类）</w:t>
            </w:r>
          </w:p>
        </w:tc>
        <w:tc>
          <w:tcPr>
            <w:tcW w:w="2238" w:type="dxa"/>
            <w:vAlign w:val="top"/>
          </w:tcPr>
          <w:p>
            <w:pPr>
              <w:pStyle w:val="TableText"/>
              <w:ind w:left="638"/>
              <w:spacing w:before="266" w:line="216" w:lineRule="auto"/>
              <w:rPr/>
            </w:pPr>
            <w:r>
              <w:rPr>
                <w:spacing w:val="-1"/>
              </w:rPr>
              <w:t>信用等级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144" w:right="78" w:hanging="20"/>
              <w:spacing w:before="86" w:line="23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</w:rPr>
              <w:t>（登录信用浙江查</w:t>
            </w:r>
            <w:r>
              <w:rPr>
                <w:sz w:val="25"/>
                <w:szCs w:val="25"/>
                <w:spacing w:val="5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2"/>
              </w:rPr>
              <w:t>询）</w:t>
            </w:r>
          </w:p>
        </w:tc>
      </w:tr>
      <w:tr>
        <w:trPr>
          <w:trHeight w:val="724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125"/>
              <w:spacing w:before="267" w:line="218" w:lineRule="auto"/>
              <w:rPr/>
            </w:pPr>
            <w:r>
              <w:rPr>
                <w:spacing w:val="-2"/>
              </w:rPr>
              <w:t>企业人员规模</w:t>
            </w:r>
          </w:p>
        </w:tc>
        <w:tc>
          <w:tcPr>
            <w:tcW w:w="3095" w:type="dxa"/>
            <w:vAlign w:val="top"/>
            <w:gridSpan w:val="2"/>
          </w:tcPr>
          <w:p>
            <w:pPr>
              <w:pStyle w:val="TableText"/>
              <w:ind w:left="242"/>
              <w:spacing w:before="268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4"/>
              </w:rPr>
              <w:t>（</w:t>
            </w:r>
            <w:r>
              <w:rPr>
                <w:sz w:val="25"/>
                <w:szCs w:val="25"/>
                <w:spacing w:val="-60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4"/>
              </w:rPr>
              <w:t>以社保缴纳人数为准）</w:t>
            </w:r>
          </w:p>
        </w:tc>
        <w:tc>
          <w:tcPr>
            <w:tcW w:w="2238" w:type="dxa"/>
            <w:vAlign w:val="top"/>
          </w:tcPr>
          <w:p>
            <w:pPr>
              <w:pStyle w:val="TableText"/>
              <w:ind w:left="650"/>
              <w:spacing w:before="87" w:line="217" w:lineRule="auto"/>
              <w:rPr/>
            </w:pPr>
            <w:r>
              <w:rPr>
                <w:spacing w:val="-4"/>
              </w:rPr>
              <w:t>拥有发明</w:t>
            </w:r>
          </w:p>
          <w:p>
            <w:pPr>
              <w:pStyle w:val="TableText"/>
              <w:ind w:left="652"/>
              <w:spacing w:before="77" w:line="205" w:lineRule="auto"/>
              <w:rPr/>
            </w:pPr>
            <w:r>
              <w:rPr>
                <w:spacing w:val="-5"/>
              </w:rPr>
              <w:t>专利数量</w:t>
            </w:r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4" w:hRule="atLeast"/>
        </w:trPr>
        <w:tc>
          <w:tcPr>
            <w:tcW w:w="1675" w:type="dxa"/>
            <w:vAlign w:val="top"/>
          </w:tcPr>
          <w:p>
            <w:pPr>
              <w:pStyle w:val="TableText"/>
              <w:ind w:left="368"/>
              <w:spacing w:before="88" w:line="216" w:lineRule="auto"/>
              <w:rPr/>
            </w:pPr>
            <w:r>
              <w:rPr>
                <w:spacing w:val="-4"/>
              </w:rPr>
              <w:t>参与制定</w:t>
            </w:r>
          </w:p>
          <w:p>
            <w:pPr>
              <w:pStyle w:val="TableText"/>
              <w:ind w:left="361"/>
              <w:spacing w:before="79" w:line="204" w:lineRule="auto"/>
              <w:rPr/>
            </w:pPr>
            <w:r>
              <w:rPr>
                <w:spacing w:val="-2"/>
              </w:rPr>
              <w:t>标准数量</w:t>
            </w:r>
          </w:p>
        </w:tc>
        <w:tc>
          <w:tcPr>
            <w:tcW w:w="309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pStyle w:val="TableText"/>
              <w:ind w:left="650"/>
              <w:spacing w:before="88" w:line="217" w:lineRule="auto"/>
              <w:rPr/>
            </w:pPr>
            <w:r>
              <w:rPr>
                <w:spacing w:val="-4"/>
              </w:rPr>
              <w:t>拥有软著</w:t>
            </w:r>
          </w:p>
          <w:p>
            <w:pPr>
              <w:pStyle w:val="TableText"/>
              <w:ind w:left="892"/>
              <w:spacing w:before="78" w:line="204" w:lineRule="auto"/>
              <w:rPr/>
            </w:pPr>
            <w:r>
              <w:rPr>
                <w:spacing w:val="-8"/>
              </w:rPr>
              <w:t>数量</w:t>
            </w:r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257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78" w:line="217" w:lineRule="auto"/>
              <w:rPr/>
            </w:pPr>
            <w:r>
              <w:rPr>
                <w:spacing w:val="-6"/>
              </w:rPr>
              <w:t>近</w:t>
            </w:r>
            <w:r>
              <w:rPr>
                <w:spacing w:val="-50"/>
              </w:rPr>
              <w:t xml:space="preserve"> </w:t>
            </w:r>
            <w:r>
              <w:rPr>
                <w:spacing w:val="-6"/>
              </w:rPr>
              <w:t>3</w:t>
            </w:r>
            <w:r>
              <w:rPr>
                <w:spacing w:val="-70"/>
              </w:rPr>
              <w:t xml:space="preserve"> </w:t>
            </w:r>
            <w:r>
              <w:rPr>
                <w:spacing w:val="-6"/>
              </w:rPr>
              <w:t>年获得市级及以上</w:t>
            </w:r>
          </w:p>
          <w:p>
            <w:pPr>
              <w:pStyle w:val="TableText"/>
              <w:ind w:left="227"/>
              <w:spacing w:before="77" w:line="217" w:lineRule="auto"/>
              <w:rPr/>
            </w:pPr>
            <w:r>
              <w:rPr>
                <w:spacing w:val="-3"/>
              </w:rPr>
              <w:t>融合发展领域荣誉和</w:t>
            </w:r>
          </w:p>
          <w:p>
            <w:pPr>
              <w:pStyle w:val="TableText"/>
              <w:ind w:left="122"/>
              <w:spacing w:before="78" w:line="216" w:lineRule="auto"/>
              <w:rPr/>
            </w:pPr>
            <w:r>
              <w:rPr>
                <w:spacing w:val="-6"/>
              </w:rPr>
              <w:t>成果（信息技术与制造</w:t>
            </w:r>
          </w:p>
          <w:p>
            <w:pPr>
              <w:pStyle w:val="TableText"/>
              <w:ind w:left="126"/>
              <w:spacing w:before="78" w:line="216" w:lineRule="auto"/>
              <w:rPr/>
            </w:pPr>
            <w:r>
              <w:rPr>
                <w:spacing w:val="-7"/>
              </w:rPr>
              <w:t>业融合、数字经济与实</w:t>
            </w:r>
          </w:p>
          <w:p>
            <w:pPr>
              <w:pStyle w:val="TableText"/>
              <w:ind w:left="110"/>
              <w:spacing w:before="79" w:line="216" w:lineRule="auto"/>
              <w:rPr/>
            </w:pPr>
            <w:r>
              <w:rPr>
                <w:spacing w:val="-5"/>
              </w:rPr>
              <w:t>体经济融合等，包括试</w:t>
            </w:r>
          </w:p>
          <w:p>
            <w:pPr>
              <w:pStyle w:val="TableText"/>
              <w:ind w:left="235"/>
              <w:spacing w:before="79" w:line="219" w:lineRule="auto"/>
              <w:rPr/>
            </w:pPr>
            <w:r>
              <w:rPr>
                <w:spacing w:val="-4"/>
              </w:rPr>
              <w:t>点示范、承担的项目</w:t>
            </w:r>
          </w:p>
          <w:p>
            <w:pPr>
              <w:pStyle w:val="TableText"/>
              <w:ind w:left="346"/>
              <w:spacing w:before="75" w:line="219" w:lineRule="auto"/>
              <w:rPr/>
            </w:pPr>
            <w:r>
              <w:rPr>
                <w:spacing w:val="-1"/>
              </w:rPr>
              <w:t>等，不超过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 </w:t>
            </w:r>
            <w:r>
              <w:rPr>
                <w:spacing w:val="-1"/>
              </w:rPr>
              <w:t>项）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ind w:left="406"/>
              <w:spacing w:before="268" w:line="217" w:lineRule="auto"/>
              <w:rPr/>
            </w:pPr>
            <w:r>
              <w:rPr>
                <w:spacing w:val="-1"/>
              </w:rPr>
              <w:t>时间（年月）</w:t>
            </w:r>
          </w:p>
        </w:tc>
        <w:tc>
          <w:tcPr>
            <w:tcW w:w="2238" w:type="dxa"/>
            <w:vAlign w:val="top"/>
          </w:tcPr>
          <w:p>
            <w:pPr>
              <w:pStyle w:val="TableText"/>
              <w:ind w:left="472" w:right="336" w:hanging="117"/>
              <w:spacing w:before="88" w:line="241" w:lineRule="auto"/>
              <w:rPr/>
            </w:pPr>
            <w:r>
              <w:rPr>
                <w:spacing w:val="-12"/>
              </w:rPr>
              <w:t>级别（</w:t>
            </w:r>
            <w:r>
              <w:rPr>
                <w:spacing w:val="-57"/>
              </w:rPr>
              <w:t xml:space="preserve"> </w:t>
            </w:r>
            <w:r>
              <w:rPr>
                <w:spacing w:val="-12"/>
              </w:rPr>
              <w:t>国家级/</w:t>
            </w:r>
            <w:r>
              <w:rPr/>
              <w:t xml:space="preserve"> </w:t>
            </w:r>
            <w:r>
              <w:rPr>
                <w:spacing w:val="-3"/>
              </w:rPr>
              <w:t>省级/市级）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868"/>
              <w:spacing w:before="268" w:line="216" w:lineRule="auto"/>
              <w:rPr/>
            </w:pPr>
            <w:r>
              <w:rPr>
                <w:spacing w:val="-3"/>
              </w:rPr>
              <w:t>名称</w:t>
            </w:r>
          </w:p>
        </w:tc>
      </w:tr>
      <w:tr>
        <w:trPr>
          <w:trHeight w:val="505" w:hRule="atLeast"/>
        </w:trPr>
        <w:tc>
          <w:tcPr>
            <w:tcW w:w="257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5" w:hRule="atLeast"/>
        </w:trPr>
        <w:tc>
          <w:tcPr>
            <w:tcW w:w="257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5" w:hRule="atLeast"/>
        </w:trPr>
        <w:tc>
          <w:tcPr>
            <w:tcW w:w="257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5" w:hRule="atLeast"/>
        </w:trPr>
        <w:tc>
          <w:tcPr>
            <w:tcW w:w="257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5" w:hRule="atLeast"/>
        </w:trPr>
        <w:tc>
          <w:tcPr>
            <w:tcW w:w="257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460"/>
              <w:spacing w:before="89" w:line="204" w:lineRule="auto"/>
              <w:rPr/>
            </w:pPr>
            <w:r>
              <w:rPr>
                <w:spacing w:val="-3"/>
              </w:rPr>
              <w:t>近三年发展情况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ind w:left="710"/>
              <w:spacing w:before="89" w:line="204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238" w:type="dxa"/>
            <w:vAlign w:val="top"/>
          </w:tcPr>
          <w:p>
            <w:pPr>
              <w:pStyle w:val="TableText"/>
              <w:ind w:left="732"/>
              <w:spacing w:before="89" w:line="204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19"/>
              <w:spacing w:before="89" w:line="204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</w:tr>
      <w:tr>
        <w:trPr>
          <w:trHeight w:val="365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470"/>
              <w:spacing w:before="89" w:line="204" w:lineRule="auto"/>
              <w:rPr/>
            </w:pPr>
            <w:r>
              <w:rPr>
                <w:spacing w:val="-12"/>
              </w:rPr>
              <w:t>总资产（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万元）</w:t>
            </w:r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350"/>
              <w:spacing w:before="88" w:line="205" w:lineRule="auto"/>
              <w:rPr/>
            </w:pPr>
            <w:r>
              <w:rPr>
                <w:spacing w:val="-10"/>
              </w:rPr>
              <w:t>营业收入（</w:t>
            </w:r>
            <w:r>
              <w:rPr>
                <w:spacing w:val="-66"/>
              </w:rPr>
              <w:t xml:space="preserve"> </w:t>
            </w:r>
            <w:r>
              <w:rPr>
                <w:spacing w:val="-10"/>
              </w:rPr>
              <w:t>万元）</w:t>
            </w:r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249"/>
              <w:spacing w:before="88" w:line="205" w:lineRule="auto"/>
              <w:rPr/>
            </w:pPr>
            <w:r>
              <w:rPr>
                <w:spacing w:val="-3"/>
              </w:rPr>
              <w:t>营业收入增长（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%</w:t>
            </w:r>
            <w:r>
              <w:rPr>
                <w:spacing w:val="-3"/>
              </w:rPr>
              <w:t>）</w:t>
            </w:r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328"/>
              <w:spacing w:before="88" w:line="205" w:lineRule="auto"/>
              <w:rPr/>
            </w:pPr>
            <w:r>
              <w:rPr>
                <w:spacing w:val="-8"/>
              </w:rPr>
              <w:t>研发投入（</w:t>
            </w:r>
            <w:r>
              <w:rPr>
                <w:spacing w:val="-60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461"/>
              <w:spacing w:before="126" w:line="217" w:lineRule="auto"/>
              <w:rPr/>
            </w:pPr>
            <w:r>
              <w:rPr>
                <w:spacing w:val="-11"/>
              </w:rPr>
              <w:t>净利润（</w:t>
            </w:r>
            <w:r>
              <w:rPr>
                <w:spacing w:val="-60"/>
              </w:rPr>
              <w:t xml:space="preserve"> </w:t>
            </w:r>
            <w:r>
              <w:rPr>
                <w:spacing w:val="-11"/>
              </w:rPr>
              <w:t>万元）</w:t>
            </w:r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1906" w:h="16839"/>
          <w:pgMar w:top="1431" w:right="1091" w:bottom="1754" w:left="1587" w:header="0" w:footer="1362" w:gutter="0"/>
        </w:sectPr>
        <w:rPr/>
      </w:pPr>
    </w:p>
    <w:p>
      <w:pPr>
        <w:spacing w:before="91"/>
        <w:rPr/>
      </w:pPr>
      <w:r/>
    </w:p>
    <w:p>
      <w:pPr>
        <w:spacing w:before="91"/>
        <w:rPr/>
      </w:pPr>
      <w:r/>
    </w:p>
    <w:tbl>
      <w:tblPr>
        <w:tblStyle w:val="TableNormal"/>
        <w:tblW w:w="9222" w:type="dxa"/>
        <w:tblInd w:w="8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75"/>
        <w:gridCol w:w="899"/>
        <w:gridCol w:w="2196"/>
        <w:gridCol w:w="2238"/>
        <w:gridCol w:w="2214"/>
      </w:tblGrid>
      <w:tr>
        <w:trPr>
          <w:trHeight w:val="370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606"/>
              <w:spacing w:before="89" w:line="208" w:lineRule="auto"/>
              <w:rPr/>
            </w:pPr>
            <w:r>
              <w:rPr>
                <w:spacing w:val="-4"/>
              </w:rPr>
              <w:t>负债率（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%</w:t>
            </w:r>
            <w:r>
              <w:rPr>
                <w:spacing w:val="-4"/>
              </w:rPr>
              <w:t>）</w:t>
            </w:r>
          </w:p>
        </w:tc>
        <w:tc>
          <w:tcPr>
            <w:tcW w:w="2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338"/>
              <w:spacing w:before="263" w:line="216" w:lineRule="auto"/>
              <w:rPr/>
            </w:pPr>
            <w:r>
              <w:rPr>
                <w:spacing w:val="-2"/>
              </w:rPr>
              <w:t>平台相关业务收入</w:t>
            </w:r>
          </w:p>
          <w:p>
            <w:pPr>
              <w:pStyle w:val="TableText"/>
              <w:ind w:left="810"/>
              <w:spacing w:before="79" w:line="221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ind w:left="151"/>
              <w:spacing w:before="84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8"/>
              </w:rPr>
              <w:t>（如平台收入未单</w:t>
            </w:r>
          </w:p>
          <w:p>
            <w:pPr>
              <w:pStyle w:val="TableText"/>
              <w:ind w:left="178"/>
              <w:spacing w:before="77" w:line="20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1"/>
              </w:rPr>
              <w:t>独核算，可提供概</w:t>
            </w:r>
          </w:p>
          <w:p>
            <w:pPr>
              <w:pStyle w:val="TableText"/>
              <w:ind w:left="776"/>
              <w:spacing w:before="76" w:line="20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1"/>
              </w:rPr>
              <w:t>算值）</w:t>
            </w:r>
          </w:p>
        </w:tc>
        <w:tc>
          <w:tcPr>
            <w:tcW w:w="2238" w:type="dxa"/>
            <w:vAlign w:val="top"/>
          </w:tcPr>
          <w:p>
            <w:pPr>
              <w:pStyle w:val="TableText"/>
              <w:ind w:left="173"/>
              <w:spacing w:before="84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8"/>
              </w:rPr>
              <w:t>（如平台收入未单</w:t>
            </w:r>
          </w:p>
          <w:p>
            <w:pPr>
              <w:pStyle w:val="TableText"/>
              <w:ind w:left="200"/>
              <w:spacing w:before="77" w:line="20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1"/>
              </w:rPr>
              <w:t>独核算，可提供概</w:t>
            </w:r>
          </w:p>
          <w:p>
            <w:pPr>
              <w:pStyle w:val="TableText"/>
              <w:ind w:left="798"/>
              <w:spacing w:before="76" w:line="20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1"/>
              </w:rPr>
              <w:t>算值）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160"/>
              <w:spacing w:before="84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8"/>
              </w:rPr>
              <w:t>（如平台收入未单</w:t>
            </w:r>
          </w:p>
          <w:p>
            <w:pPr>
              <w:pStyle w:val="TableText"/>
              <w:ind w:left="186"/>
              <w:spacing w:before="77" w:line="20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1"/>
              </w:rPr>
              <w:t>独核算，可提供概</w:t>
            </w:r>
          </w:p>
          <w:p>
            <w:pPr>
              <w:pStyle w:val="TableText"/>
              <w:ind w:left="785"/>
              <w:spacing w:before="76" w:line="20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1"/>
              </w:rPr>
              <w:t>算值）</w:t>
            </w:r>
          </w:p>
        </w:tc>
      </w:tr>
      <w:tr>
        <w:trPr>
          <w:trHeight w:val="724" w:hRule="atLeast"/>
        </w:trPr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533"/>
              <w:spacing w:before="263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GMV</w:t>
            </w:r>
            <w:r>
              <w:rPr>
                <w:spacing w:val="-5"/>
              </w:rPr>
              <w:t>（</w:t>
            </w:r>
            <w:r>
              <w:rPr>
                <w:spacing w:val="-65"/>
              </w:rPr>
              <w:t xml:space="preserve"> </w:t>
            </w:r>
            <w:r>
              <w:rPr>
                <w:spacing w:val="-5"/>
              </w:rPr>
              <w:t>万元）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ind w:left="271"/>
              <w:spacing w:before="83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7"/>
              </w:rPr>
              <w:t>（协作型平台填</w:t>
            </w:r>
          </w:p>
          <w:p>
            <w:pPr>
              <w:pStyle w:val="TableText"/>
              <w:ind w:left="899"/>
              <w:spacing w:before="79" w:line="19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2"/>
              </w:rPr>
              <w:t>写）</w:t>
            </w:r>
          </w:p>
        </w:tc>
        <w:tc>
          <w:tcPr>
            <w:tcW w:w="2238" w:type="dxa"/>
            <w:vAlign w:val="top"/>
          </w:tcPr>
          <w:p>
            <w:pPr>
              <w:pStyle w:val="TableText"/>
              <w:ind w:left="293"/>
              <w:spacing w:before="83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7"/>
              </w:rPr>
              <w:t>（协作型平台填</w:t>
            </w:r>
          </w:p>
          <w:p>
            <w:pPr>
              <w:pStyle w:val="TableText"/>
              <w:ind w:left="921"/>
              <w:spacing w:before="79" w:line="19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2"/>
              </w:rPr>
              <w:t>写）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280"/>
              <w:spacing w:before="83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7"/>
              </w:rPr>
              <w:t>（协作型平台填</w:t>
            </w:r>
          </w:p>
          <w:p>
            <w:pPr>
              <w:pStyle w:val="TableText"/>
              <w:ind w:left="907"/>
              <w:spacing w:before="79" w:line="19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2"/>
              </w:rPr>
              <w:t>写）</w:t>
            </w:r>
          </w:p>
        </w:tc>
      </w:tr>
      <w:tr>
        <w:trPr>
          <w:trHeight w:val="5787" w:hRule="atLeast"/>
        </w:trPr>
        <w:tc>
          <w:tcPr>
            <w:tcW w:w="167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78" w:line="216" w:lineRule="auto"/>
              <w:rPr/>
            </w:pPr>
            <w:r>
              <w:rPr>
                <w:spacing w:val="-8"/>
              </w:rPr>
              <w:t>申报单位简介</w:t>
            </w:r>
          </w:p>
        </w:tc>
        <w:tc>
          <w:tcPr>
            <w:tcW w:w="7547" w:type="dxa"/>
            <w:vAlign w:val="top"/>
            <w:gridSpan w:val="4"/>
          </w:tcPr>
          <w:p>
            <w:pPr>
              <w:pStyle w:val="TableText"/>
              <w:ind w:left="122" w:right="107" w:firstLine="27"/>
              <w:spacing w:before="85" w:line="278" w:lineRule="auto"/>
              <w:rPr/>
            </w:pPr>
            <w:r>
              <w:rPr>
                <w:spacing w:val="-5"/>
              </w:rPr>
              <w:t>申报单位基本情况，包括发展历程、主营业务、人才队伍以及企业</w:t>
            </w:r>
            <w:r>
              <w:rPr>
                <w:spacing w:val="-6"/>
              </w:rPr>
              <w:t>核心</w:t>
            </w:r>
            <w:r>
              <w:rPr/>
              <w:t xml:space="preserve"> </w:t>
            </w:r>
            <w:r>
              <w:rPr>
                <w:spacing w:val="-18"/>
              </w:rPr>
              <w:t>竞争力等。（</w:t>
            </w:r>
            <w:r>
              <w:rPr>
                <w:spacing w:val="-49"/>
              </w:rPr>
              <w:t xml:space="preserve"> </w:t>
            </w:r>
            <w:r>
              <w:rPr>
                <w:spacing w:val="-18"/>
              </w:rPr>
              <w:t>限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18"/>
              </w:rPr>
              <w:t>字）</w:t>
            </w:r>
          </w:p>
        </w:tc>
      </w:tr>
    </w:tbl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740"/>
        <w:spacing w:before="100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二、平台基本信息</w:t>
      </w:r>
    </w:p>
    <w:p>
      <w:pPr>
        <w:spacing w:line="14" w:lineRule="exact"/>
        <w:rPr/>
      </w:pPr>
      <w:r/>
    </w:p>
    <w:tbl>
      <w:tblPr>
        <w:tblStyle w:val="TableNormal"/>
        <w:tblW w:w="900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62"/>
        <w:gridCol w:w="3219"/>
        <w:gridCol w:w="2292"/>
        <w:gridCol w:w="1732"/>
      </w:tblGrid>
      <w:tr>
        <w:trPr>
          <w:trHeight w:val="480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412"/>
              <w:spacing w:before="143" w:line="216" w:lineRule="auto"/>
              <w:rPr/>
            </w:pPr>
            <w:r>
              <w:rPr>
                <w:spacing w:val="-4"/>
              </w:rPr>
              <w:t>平台名称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3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406"/>
              <w:spacing w:before="265" w:line="218" w:lineRule="auto"/>
              <w:rPr/>
            </w:pPr>
            <w:r>
              <w:rPr>
                <w:spacing w:val="-2"/>
              </w:rPr>
              <w:t>建设时间</w:t>
            </w:r>
          </w:p>
        </w:tc>
        <w:tc>
          <w:tcPr>
            <w:tcW w:w="3219" w:type="dxa"/>
            <w:vAlign w:val="top"/>
          </w:tcPr>
          <w:p>
            <w:pPr>
              <w:pStyle w:val="TableText"/>
              <w:ind w:left="108"/>
              <w:spacing w:before="266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  </w:t>
            </w:r>
            <w:r>
              <w:rPr>
                <w:spacing w:val="-7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7"/>
              </w:rPr>
              <w:t>月至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  </w:t>
            </w:r>
            <w:r>
              <w:rPr>
                <w:spacing w:val="-7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7"/>
              </w:rPr>
              <w:t>月</w:t>
            </w:r>
          </w:p>
        </w:tc>
        <w:tc>
          <w:tcPr>
            <w:tcW w:w="2292" w:type="dxa"/>
            <w:vAlign w:val="top"/>
          </w:tcPr>
          <w:p>
            <w:pPr>
              <w:pStyle w:val="TableText"/>
              <w:ind w:left="448" w:right="271" w:hanging="168"/>
              <w:spacing w:before="86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2023 </w:t>
            </w:r>
            <w:r>
              <w:rPr>
                <w:spacing w:val="-1"/>
              </w:rPr>
              <w:t>年以来投资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总额（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万元）</w:t>
            </w: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10" w:hRule="atLeast"/>
        </w:trPr>
        <w:tc>
          <w:tcPr>
            <w:tcW w:w="176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2"/>
              <w:spacing w:before="78" w:line="216" w:lineRule="auto"/>
              <w:rPr/>
            </w:pPr>
            <w:r>
              <w:rPr>
                <w:spacing w:val="-4"/>
              </w:rPr>
              <w:t>平台类型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22" w:right="110" w:firstLine="4"/>
              <w:spacing w:before="88" w:line="246" w:lineRule="auto"/>
              <w:rPr/>
            </w:pPr>
            <w:r>
              <w:rPr>
                <w:rFonts w:ascii="Arial" w:hAnsi="Arial" w:eastAsia="Arial" w:cs="Arial"/>
                <w:spacing w:val="8"/>
              </w:rPr>
              <w:t>□</w:t>
            </w:r>
            <w:r>
              <w:rPr>
                <w:spacing w:val="8"/>
              </w:rPr>
              <w:t>专业型平台，聚焦的特定领域或典型场景</w:t>
            </w:r>
            <w:r>
              <w:rPr>
                <w:spacing w:val="-32"/>
              </w:rPr>
              <w:t>：</w:t>
            </w:r>
            <w:r>
              <w:rPr>
                <w:u w:val="single" w:color="auto"/>
                <w:spacing w:val="2"/>
              </w:rPr>
              <w:t xml:space="preserve">        </w:t>
            </w:r>
            <w:r>
              <w:rPr>
                <w:spacing w:val="-32"/>
              </w:rPr>
              <w:t>（</w:t>
            </w:r>
            <w:r>
              <w:rPr>
                <w:spacing w:val="8"/>
              </w:rPr>
              <w:t>可</w:t>
            </w:r>
            <w:r>
              <w:rPr>
                <w:spacing w:val="7"/>
              </w:rPr>
              <w:t>参照专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业型平台的典型形态填写，不超过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 </w:t>
            </w:r>
            <w:r>
              <w:rPr>
                <w:spacing w:val="-2"/>
              </w:rPr>
              <w:t>个）</w:t>
            </w:r>
          </w:p>
          <w:p>
            <w:pPr>
              <w:pStyle w:val="TableText"/>
              <w:ind w:left="129" w:right="107" w:hanging="2"/>
              <w:spacing w:before="80" w:line="246" w:lineRule="auto"/>
              <w:rPr/>
            </w:pPr>
            <w:r>
              <w:rPr>
                <w:rFonts w:ascii="Arial" w:hAnsi="Arial" w:eastAsia="Arial" w:cs="Arial"/>
                <w:spacing w:val="7"/>
              </w:rPr>
              <w:t>□</w:t>
            </w:r>
            <w:r>
              <w:rPr>
                <w:spacing w:val="7"/>
              </w:rPr>
              <w:t>行业型平台（服务商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聚焦的重点或细分行业</w:t>
            </w:r>
            <w:r>
              <w:rPr>
                <w:spacing w:val="-7"/>
              </w:rPr>
              <w:t>：</w:t>
            </w:r>
            <w:r>
              <w:rPr>
                <w:u w:val="single" w:color="auto"/>
                <w:spacing w:val="2"/>
              </w:rPr>
              <w:t xml:space="preserve">        </w:t>
            </w:r>
            <w:r>
              <w:rPr>
                <w:spacing w:val="-7"/>
              </w:rPr>
              <w:t>（</w:t>
            </w:r>
            <w:r>
              <w:rPr>
                <w:spacing w:val="7"/>
              </w:rPr>
              <w:t>按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照国民经济行业分类填写，不超过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 </w:t>
            </w:r>
            <w:r>
              <w:rPr>
                <w:spacing w:val="-2"/>
              </w:rPr>
              <w:t>个）</w:t>
            </w:r>
          </w:p>
          <w:p>
            <w:pPr>
              <w:pStyle w:val="TableText"/>
              <w:ind w:left="127"/>
              <w:spacing w:before="79" w:line="210" w:lineRule="auto"/>
              <w:rPr/>
            </w:pPr>
            <w:r>
              <w:rPr>
                <w:rFonts w:ascii="Arial" w:hAnsi="Arial" w:eastAsia="Arial" w:cs="Arial"/>
                <w:spacing w:val="1"/>
              </w:rPr>
              <w:t>□</w:t>
            </w:r>
            <w:r>
              <w:rPr>
                <w:spacing w:val="1"/>
              </w:rPr>
              <w:t>行业型平台（制造业企业</w:t>
            </w:r>
            <w:r>
              <w:rPr>
                <w:spacing w:val="-58"/>
                <w:w w:val="86"/>
              </w:rPr>
              <w:t>），</w:t>
            </w:r>
            <w:r>
              <w:rPr>
                <w:spacing w:val="1"/>
              </w:rPr>
              <w:t>聚焦的重点或细分行业</w:t>
            </w:r>
            <w:r>
              <w:rPr>
                <w:spacing w:val="-58"/>
                <w:w w:val="86"/>
              </w:rPr>
              <w:t>：</w:t>
            </w:r>
            <w:r>
              <w:rPr>
                <w:u w:val="single" w:color="auto"/>
              </w:rPr>
              <w:t xml:space="preserve">        </w:t>
            </w:r>
            <w:r>
              <w:rPr>
                <w:spacing w:val="-58"/>
                <w:w w:val="86"/>
              </w:rPr>
              <w:t>（</w:t>
            </w:r>
            <w:r>
              <w:rPr>
                <w:spacing w:val="1"/>
              </w:rPr>
              <w:t>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1906" w:h="16839"/>
          <w:pgMar w:top="1431" w:right="1091" w:bottom="1754" w:left="1504" w:header="0" w:footer="1366" w:gutter="0"/>
        </w:sectPr>
        <w:rPr/>
      </w:pPr>
    </w:p>
    <w:p>
      <w:pPr>
        <w:spacing w:before="91"/>
        <w:rPr/>
      </w:pPr>
      <w:r/>
    </w:p>
    <w:p>
      <w:pPr>
        <w:spacing w:before="91"/>
        <w:rPr/>
      </w:pPr>
      <w:r/>
    </w:p>
    <w:tbl>
      <w:tblPr>
        <w:tblStyle w:val="TableNormal"/>
        <w:tblW w:w="900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62"/>
        <w:gridCol w:w="2630"/>
        <w:gridCol w:w="2125"/>
        <w:gridCol w:w="2488"/>
      </w:tblGrid>
      <w:tr>
        <w:trPr>
          <w:trHeight w:val="1449" w:hRule="atLeast"/>
        </w:trPr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30"/>
              <w:spacing w:before="88" w:line="216" w:lineRule="auto"/>
              <w:rPr/>
            </w:pPr>
            <w:r>
              <w:rPr>
                <w:spacing w:val="-2"/>
              </w:rPr>
              <w:t>照国民经济行业分类填写，不超过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 </w:t>
            </w:r>
            <w:r>
              <w:rPr>
                <w:spacing w:val="-2"/>
              </w:rPr>
              <w:t>个）</w:t>
            </w:r>
          </w:p>
          <w:p>
            <w:pPr>
              <w:pStyle w:val="TableText"/>
              <w:ind w:left="132" w:right="107" w:hanging="5"/>
              <w:spacing w:before="78" w:line="261" w:lineRule="auto"/>
              <w:rPr/>
            </w:pPr>
            <w:r>
              <w:rPr>
                <w:rFonts w:ascii="Arial" w:hAnsi="Arial" w:eastAsia="Arial" w:cs="Arial"/>
                <w:spacing w:val="5"/>
              </w:rPr>
              <w:t>□</w:t>
            </w:r>
            <w:r>
              <w:rPr>
                <w:spacing w:val="5"/>
              </w:rPr>
              <w:t>协作型平台，主要的商业模式</w:t>
            </w:r>
            <w:r>
              <w:rPr>
                <w:spacing w:val="-47"/>
              </w:rPr>
              <w:t>：</w:t>
            </w:r>
            <w:r>
              <w:rPr>
                <w:u w:val="single" w:color="auto"/>
              </w:rPr>
              <w:t xml:space="preserve">           </w:t>
            </w:r>
            <w:r>
              <w:rPr>
                <w:spacing w:val="-47"/>
              </w:rPr>
              <w:t>（</w:t>
            </w:r>
            <w:r>
              <w:rPr>
                <w:spacing w:val="5"/>
              </w:rPr>
              <w:t>可参照协作型平台</w:t>
            </w:r>
            <w:r>
              <w:rPr/>
              <w:t xml:space="preserve"> </w:t>
            </w:r>
            <w:r>
              <w:rPr>
                <w:spacing w:val="-3"/>
              </w:rPr>
              <w:t>的典型形态填写，不超过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 </w:t>
            </w:r>
            <w:r>
              <w:rPr>
                <w:spacing w:val="-3"/>
              </w:rPr>
              <w:t>个）</w:t>
            </w:r>
          </w:p>
          <w:p>
            <w:pPr>
              <w:pStyle w:val="TableText"/>
              <w:ind w:left="120"/>
              <w:spacing w:before="42" w:line="19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9"/>
              </w:rPr>
              <w:t>（每个平台只选择一个平台类型，可根据平台发</w:t>
            </w:r>
            <w:r>
              <w:rPr>
                <w:sz w:val="25"/>
                <w:szCs w:val="25"/>
                <w:i/>
                <w:iCs/>
                <w:spacing w:val="-10"/>
              </w:rPr>
              <w:t>展情况更新）</w:t>
            </w:r>
          </w:p>
        </w:tc>
      </w:tr>
      <w:tr>
        <w:trPr>
          <w:trHeight w:val="844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415"/>
              <w:spacing w:before="145" w:line="216" w:lineRule="auto"/>
              <w:rPr/>
            </w:pPr>
            <w:r>
              <w:rPr>
                <w:spacing w:val="-5"/>
              </w:rPr>
              <w:t>开发运维</w:t>
            </w:r>
          </w:p>
          <w:p>
            <w:pPr>
              <w:pStyle w:val="TableText"/>
              <w:ind w:left="432"/>
              <w:spacing w:before="78" w:line="218" w:lineRule="auto"/>
              <w:rPr/>
            </w:pPr>
            <w:r>
              <w:rPr>
                <w:spacing w:val="-9"/>
              </w:rPr>
              <w:t>团队规模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"/>
              <w:spacing w:before="78" w:line="216" w:lineRule="auto"/>
              <w:tabs>
                <w:tab w:val="left" w:pos="701"/>
              </w:tabs>
              <w:rPr/>
            </w:pPr>
            <w:r>
              <w:rPr>
                <w:u w:val="single" w:color="auto"/>
              </w:rPr>
              <w:tab/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人，其中拥有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 </w:t>
            </w:r>
            <w:r>
              <w:rPr>
                <w:spacing w:val="-1"/>
              </w:rPr>
              <w:t>年以上行业经验人员：</w:t>
            </w:r>
            <w:r>
              <w:rPr>
                <w:u w:val="single" w:color="auto"/>
                <w:spacing w:val="-1"/>
              </w:rPr>
              <w:t xml:space="preserve">   </w:t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人</w:t>
            </w:r>
          </w:p>
        </w:tc>
      </w:tr>
      <w:tr>
        <w:trPr>
          <w:trHeight w:val="807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433"/>
              <w:spacing w:before="126" w:line="216" w:lineRule="auto"/>
              <w:rPr/>
            </w:pPr>
            <w:r>
              <w:rPr>
                <w:spacing w:val="-9"/>
              </w:rPr>
              <w:t>网络安全</w:t>
            </w:r>
          </w:p>
          <w:p>
            <w:pPr>
              <w:pStyle w:val="TableText"/>
              <w:ind w:left="419"/>
              <w:spacing w:before="78" w:line="216" w:lineRule="auto"/>
              <w:rPr/>
            </w:pPr>
            <w:r>
              <w:rPr>
                <w:spacing w:val="-6"/>
              </w:rPr>
              <w:t>等保测评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27"/>
              <w:spacing w:before="305" w:line="332" w:lineRule="exact"/>
              <w:rPr/>
            </w:pPr>
            <w:r>
              <w:rPr>
                <w:rFonts w:ascii="Arial" w:hAnsi="Arial" w:eastAsia="Arial" w:cs="Arial"/>
                <w:spacing w:val="14"/>
                <w:position w:val="2"/>
              </w:rPr>
              <w:t>□</w:t>
            </w:r>
            <w:r>
              <w:rPr>
                <w:spacing w:val="14"/>
                <w:position w:val="2"/>
              </w:rPr>
              <w:t>未测评</w:t>
            </w:r>
            <w:r>
              <w:rPr>
                <w:spacing w:val="14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pacing w:val="14"/>
                <w:position w:val="2"/>
              </w:rPr>
              <w:t>□</w:t>
            </w:r>
            <w:r>
              <w:rPr>
                <w:rFonts w:ascii="Arial" w:hAnsi="Arial" w:eastAsia="Arial" w:cs="Arial"/>
                <w:spacing w:val="-45"/>
                <w:position w:val="2"/>
              </w:rPr>
              <w:t xml:space="preserve"> </w:t>
            </w:r>
            <w:r>
              <w:rPr>
                <w:spacing w:val="14"/>
                <w:position w:val="2"/>
              </w:rPr>
              <w:t>二级</w:t>
            </w:r>
            <w:r>
              <w:rPr>
                <w:spacing w:val="14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pacing w:val="14"/>
                <w:position w:val="2"/>
              </w:rPr>
              <w:t>□</w:t>
            </w:r>
            <w:r>
              <w:rPr>
                <w:spacing w:val="14"/>
                <w:position w:val="2"/>
              </w:rPr>
              <w:t>三级及以上</w:t>
            </w:r>
          </w:p>
        </w:tc>
      </w:tr>
      <w:tr>
        <w:trPr>
          <w:trHeight w:val="921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670" w:right="398" w:hanging="217"/>
              <w:spacing w:before="182" w:line="279" w:lineRule="auto"/>
              <w:rPr/>
            </w:pPr>
            <w:r>
              <w:rPr>
                <w:spacing w:val="-14"/>
              </w:rPr>
              <w:t>日志留存</w:t>
            </w:r>
            <w:r>
              <w:rPr/>
              <w:t xml:space="preserve"> </w:t>
            </w:r>
            <w:r>
              <w:rPr>
                <w:spacing w:val="-16"/>
              </w:rPr>
              <w:t>时间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17"/>
              <w:spacing w:before="183" w:line="214" w:lineRule="auto"/>
              <w:rPr/>
            </w:pPr>
            <w:r>
              <w:rPr>
                <w:spacing w:val="-1"/>
              </w:rPr>
              <w:t>对重要数据的安全操作日志留存时间：</w:t>
            </w:r>
          </w:p>
          <w:p>
            <w:pPr>
              <w:pStyle w:val="TableText"/>
              <w:ind w:left="127"/>
              <w:spacing w:before="81" w:line="331" w:lineRule="exact"/>
              <w:rPr/>
            </w:pPr>
            <w:r>
              <w:rPr>
                <w:rFonts w:ascii="Arial" w:hAnsi="Arial" w:eastAsia="Arial" w:cs="Arial"/>
                <w:spacing w:val="10"/>
                <w:position w:val="2"/>
              </w:rPr>
              <w:t>□</w:t>
            </w:r>
            <w:r>
              <w:rPr>
                <w:spacing w:val="10"/>
                <w:position w:val="2"/>
              </w:rPr>
              <w:t>未留存</w:t>
            </w:r>
            <w:r>
              <w:rPr>
                <w:spacing w:val="10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</w:rPr>
              <w:t>3 </w:t>
            </w:r>
            <w:r>
              <w:rPr>
                <w:spacing w:val="10"/>
                <w:position w:val="2"/>
              </w:rPr>
              <w:t>个月以内</w:t>
            </w:r>
            <w:r>
              <w:rPr>
                <w:spacing w:val="10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4"/>
                <w:position w:val="2"/>
              </w:rPr>
              <w:t xml:space="preserve"> </w:t>
            </w:r>
            <w:r>
              <w:rPr>
                <w:spacing w:val="10"/>
                <w:position w:val="2"/>
              </w:rPr>
              <w:t>至</w:t>
            </w:r>
            <w:r>
              <w:rPr>
                <w:spacing w:val="-5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</w:rPr>
              <w:t>6 </w:t>
            </w:r>
            <w:r>
              <w:rPr>
                <w:spacing w:val="10"/>
                <w:position w:val="2"/>
              </w:rPr>
              <w:t>个月</w:t>
            </w:r>
            <w:r>
              <w:rPr>
                <w:spacing w:val="12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</w:rPr>
              <w:t xml:space="preserve"> </w:t>
            </w:r>
            <w:r>
              <w:rPr>
                <w:spacing w:val="9"/>
                <w:position w:val="2"/>
              </w:rPr>
              <w:t>个月及以上</w:t>
            </w:r>
          </w:p>
        </w:tc>
      </w:tr>
      <w:tr>
        <w:trPr>
          <w:trHeight w:val="3244" w:hRule="atLeast"/>
        </w:trPr>
        <w:tc>
          <w:tcPr>
            <w:tcW w:w="1762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3"/>
              <w:spacing w:before="78" w:line="219" w:lineRule="auto"/>
              <w:rPr/>
            </w:pPr>
            <w:r>
              <w:rPr>
                <w:spacing w:val="-4"/>
              </w:rPr>
              <w:t>工业设备</w:t>
            </w:r>
          </w:p>
          <w:p>
            <w:pPr>
              <w:pStyle w:val="TableText"/>
              <w:ind w:left="408"/>
              <w:spacing w:before="76" w:line="216" w:lineRule="auto"/>
              <w:rPr/>
            </w:pPr>
            <w:r>
              <w:rPr>
                <w:spacing w:val="-3"/>
              </w:rPr>
              <w:t>连接能力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52"/>
              <w:spacing w:before="85" w:line="211" w:lineRule="auto"/>
              <w:rPr/>
            </w:pPr>
            <w:r>
              <w:rPr>
                <w:spacing w:val="-4"/>
              </w:rPr>
              <w:t>已连接的工业设备种类及数量：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______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4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套</w:t>
            </w:r>
          </w:p>
          <w:p>
            <w:pPr>
              <w:pStyle w:val="TableText"/>
              <w:ind w:left="112"/>
              <w:spacing w:before="85" w:line="211" w:lineRule="auto"/>
              <w:rPr/>
            </w:pPr>
            <w:r>
              <w:rPr>
                <w:spacing w:val="-3"/>
              </w:rPr>
              <w:t>其中，运行设备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______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套；加工设备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______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套；</w:t>
            </w:r>
          </w:p>
          <w:p>
            <w:pPr>
              <w:pStyle w:val="TableText"/>
              <w:ind w:left="112"/>
              <w:spacing w:before="85" w:line="211" w:lineRule="auto"/>
              <w:rPr/>
            </w:pPr>
            <w:r>
              <w:rPr>
                <w:spacing w:val="-3"/>
              </w:rPr>
              <w:t>行走设备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______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套；其他设备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_____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_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套</w:t>
            </w:r>
          </w:p>
          <w:p>
            <w:pPr>
              <w:pStyle w:val="TableText"/>
              <w:ind w:left="140" w:right="17" w:hanging="20"/>
              <w:spacing w:before="84" w:line="26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7"/>
              </w:rPr>
              <w:t>（平台未接入工业设备的可不填。仅统计有效</w:t>
            </w:r>
            <w:r>
              <w:rPr>
                <w:sz w:val="25"/>
                <w:szCs w:val="25"/>
                <w:i/>
                <w:iCs/>
                <w:spacing w:val="-8"/>
              </w:rPr>
              <w:t>联网、数据稳定采集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4"/>
              </w:rPr>
              <w:t>的设备，数据需可后台核验。运行设备包括：采矿设备、化工设备、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0"/>
              </w:rPr>
              <w:t>冶炼设备、</w:t>
            </w:r>
            <w:r>
              <w:rPr>
                <w:sz w:val="25"/>
                <w:szCs w:val="25"/>
                <w:spacing w:val="-68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0"/>
              </w:rPr>
              <w:t>电力设备、建材设备、动力设备、仪器仪表等；加工设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2"/>
              </w:rPr>
              <w:t>备包括：机床、机器人、</w:t>
            </w:r>
            <w:r>
              <w:rPr>
                <w:sz w:val="25"/>
                <w:szCs w:val="25"/>
                <w:spacing w:val="-56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2"/>
              </w:rPr>
              <w:t>电工、</w:t>
            </w:r>
            <w:r>
              <w:rPr>
                <w:sz w:val="25"/>
                <w:szCs w:val="25"/>
                <w:spacing w:val="-71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2"/>
              </w:rPr>
              <w:t>电子设备、轻工设备等；行走设备</w:t>
            </w:r>
          </w:p>
          <w:p>
            <w:pPr>
              <w:pStyle w:val="TableText"/>
              <w:ind w:left="130"/>
              <w:spacing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8"/>
              </w:rPr>
              <w:t>包括：工程机械、农林机械、物流设备、交通设备等；其他设备包</w:t>
            </w:r>
          </w:p>
          <w:p>
            <w:pPr>
              <w:pStyle w:val="TableText"/>
              <w:ind w:left="140"/>
              <w:spacing w:before="78" w:line="19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0"/>
              </w:rPr>
              <w:t>括：安全生产设备、污染防治设备等）</w:t>
            </w:r>
          </w:p>
        </w:tc>
      </w:tr>
      <w:tr>
        <w:trPr>
          <w:trHeight w:val="857" w:hRule="atLeast"/>
        </w:trPr>
        <w:tc>
          <w:tcPr>
            <w:tcW w:w="17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18"/>
              <w:spacing w:before="153" w:line="216" w:lineRule="auto"/>
              <w:rPr/>
            </w:pPr>
            <w:r>
              <w:rPr>
                <w:spacing w:val="-1"/>
              </w:rPr>
              <w:t>工艺流程传感器数据采集点数量：</w:t>
            </w:r>
            <w:r>
              <w:rPr>
                <w:u w:val="single" w:color="auto"/>
                <w:spacing w:val="-1"/>
              </w:rPr>
              <w:t xml:space="preserve">       </w:t>
            </w:r>
            <w:r>
              <w:rPr>
                <w:spacing w:val="-102"/>
              </w:rPr>
              <w:t xml:space="preserve"> </w:t>
            </w:r>
            <w:r>
              <w:rPr>
                <w:spacing w:val="-1"/>
              </w:rPr>
              <w:t>个</w:t>
            </w:r>
          </w:p>
          <w:p>
            <w:pPr>
              <w:pStyle w:val="TableText"/>
              <w:ind w:left="120"/>
              <w:spacing w:before="79" w:line="20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9"/>
              </w:rPr>
              <w:t>（平台未连接数据采集点的可不填，数据需可后</w:t>
            </w:r>
            <w:r>
              <w:rPr>
                <w:sz w:val="25"/>
                <w:szCs w:val="25"/>
                <w:i/>
                <w:iCs/>
                <w:spacing w:val="-10"/>
              </w:rPr>
              <w:t>台核验）</w:t>
            </w:r>
          </w:p>
        </w:tc>
      </w:tr>
      <w:tr>
        <w:trPr>
          <w:trHeight w:val="857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328"/>
              <w:spacing w:before="154" w:line="214" w:lineRule="auto"/>
              <w:outlineLvl w:val="2"/>
              <w:rPr/>
            </w:pPr>
            <w:r>
              <w:rPr>
                <w:spacing w:val="-10"/>
              </w:rPr>
              <w:t>已存储数据</w:t>
            </w:r>
          </w:p>
          <w:p>
            <w:pPr>
              <w:pStyle w:val="TableText"/>
              <w:ind w:left="655"/>
              <w:spacing w:before="81" w:line="218" w:lineRule="auto"/>
              <w:rPr/>
            </w:pPr>
            <w:r>
              <w:rPr>
                <w:spacing w:val="-9"/>
              </w:rPr>
              <w:t>规模</w:t>
            </w:r>
          </w:p>
        </w:tc>
        <w:tc>
          <w:tcPr>
            <w:tcW w:w="263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"/>
              <w:spacing w:before="78" w:line="177" w:lineRule="auto"/>
              <w:tabs>
                <w:tab w:val="left" w:pos="1181"/>
              </w:tabs>
              <w:rPr/>
            </w:pPr>
            <w:r>
              <w:rPr>
                <w:u w:val="single" w:color="auto"/>
              </w:rPr>
              <w:tab/>
            </w:r>
            <w:r>
              <w:rPr>
                <w:spacing w:val="-108"/>
              </w:rPr>
              <w:t xml:space="preserve"> </w:t>
            </w:r>
            <w:r>
              <w:rPr>
                <w:spacing w:val="-6"/>
              </w:rPr>
              <w:t>TB</w:t>
            </w:r>
          </w:p>
        </w:tc>
        <w:tc>
          <w:tcPr>
            <w:tcW w:w="21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7"/>
              <w:spacing w:before="78" w:line="216" w:lineRule="auto"/>
              <w:rPr/>
            </w:pPr>
            <w:r>
              <w:rPr>
                <w:spacing w:val="-5"/>
              </w:rPr>
              <w:t>算力规模</w:t>
            </w:r>
          </w:p>
        </w:tc>
        <w:tc>
          <w:tcPr>
            <w:tcW w:w="2488" w:type="dxa"/>
            <w:vAlign w:val="top"/>
          </w:tcPr>
          <w:p>
            <w:pPr>
              <w:pStyle w:val="TableText"/>
              <w:ind w:left="131"/>
              <w:spacing w:before="153" w:line="258" w:lineRule="auto"/>
              <w:rPr/>
            </w:pPr>
            <w:r>
              <w:rPr>
                <w:rFonts w:ascii="Arial" w:hAnsi="Arial" w:eastAsia="Arial" w:cs="Arial"/>
                <w:spacing w:val="19"/>
              </w:rPr>
              <w:t>□</w:t>
            </w:r>
            <w:r>
              <w:rPr>
                <w:spacing w:val="19"/>
              </w:rPr>
              <w:t>自建</w:t>
            </w:r>
            <w:r>
              <w:rPr>
                <w:u w:val="single" w:color="auto"/>
                <w:spacing w:val="30"/>
              </w:rPr>
              <w:t xml:space="preserve">    </w:t>
            </w:r>
            <w:r>
              <w:rPr>
                <w:spacing w:val="-110"/>
              </w:rPr>
              <w:t xml:space="preserve"> </w:t>
            </w:r>
            <w:r>
              <w:rPr/>
              <w:t>PFLOPS</w:t>
            </w:r>
          </w:p>
          <w:p>
            <w:pPr>
              <w:pStyle w:val="TableText"/>
              <w:ind w:left="131"/>
              <w:spacing w:before="24" w:line="255" w:lineRule="auto"/>
              <w:rPr/>
            </w:pPr>
            <w:r>
              <w:rPr>
                <w:rFonts w:ascii="Arial" w:hAnsi="Arial" w:eastAsia="Arial" w:cs="Arial"/>
                <w:spacing w:val="19"/>
              </w:rPr>
              <w:t>□</w:t>
            </w:r>
            <w:r>
              <w:rPr>
                <w:spacing w:val="19"/>
              </w:rPr>
              <w:t>租用</w:t>
            </w:r>
            <w:r>
              <w:rPr>
                <w:u w:val="single" w:color="auto"/>
                <w:spacing w:val="30"/>
              </w:rPr>
              <w:t xml:space="preserve">    </w:t>
            </w:r>
            <w:r>
              <w:rPr>
                <w:spacing w:val="-110"/>
              </w:rPr>
              <w:t xml:space="preserve"> </w:t>
            </w:r>
            <w:r>
              <w:rPr/>
              <w:t>PFLOPS</w:t>
            </w:r>
          </w:p>
        </w:tc>
      </w:tr>
      <w:tr>
        <w:trPr>
          <w:trHeight w:val="725" w:hRule="atLeast"/>
        </w:trPr>
        <w:tc>
          <w:tcPr>
            <w:tcW w:w="1762" w:type="dxa"/>
            <w:vAlign w:val="top"/>
            <w:vMerge w:val="restart"/>
            <w:tcBorders>
              <w:bottom w:val="nil"/>
            </w:tcBorders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5" w:right="278" w:hanging="112"/>
              <w:spacing w:before="78" w:line="279" w:lineRule="auto"/>
              <w:rPr/>
            </w:pPr>
            <w:r>
              <w:rPr>
                <w:spacing w:val="-4"/>
              </w:rPr>
              <w:t>工业数据集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建设应用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19"/>
              <w:spacing w:before="90" w:line="20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数据集数量：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________</w:t>
            </w:r>
            <w:r>
              <w:rPr>
                <w:spacing w:val="-1"/>
              </w:rPr>
              <w:t>个，数据量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________TB</w:t>
            </w:r>
          </w:p>
          <w:p>
            <w:pPr>
              <w:pStyle w:val="TableText"/>
              <w:ind w:left="119"/>
              <w:spacing w:before="88" w:line="204" w:lineRule="auto"/>
              <w:rPr/>
            </w:pPr>
            <w:r>
              <w:rPr>
                <w:spacing w:val="14"/>
              </w:rPr>
              <w:t>数据类型：</w:t>
            </w:r>
            <w:r>
              <w:rPr>
                <w:spacing w:val="-76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图片</w:t>
            </w:r>
            <w:r>
              <w:rPr>
                <w:spacing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文本</w:t>
            </w:r>
            <w:r>
              <w:rPr>
                <w:spacing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时序</w:t>
            </w:r>
            <w:r>
              <w:rPr>
                <w:spacing w:val="25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视频</w:t>
            </w:r>
            <w:r>
              <w:rPr>
                <w:spacing w:val="2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其他</w:t>
            </w:r>
            <w:r>
              <w:rPr>
                <w:u w:val="single" w:color="auto"/>
                <w:spacing w:val="14"/>
              </w:rPr>
              <w:t xml:space="preserve">    </w:t>
            </w:r>
          </w:p>
        </w:tc>
      </w:tr>
      <w:tr>
        <w:trPr>
          <w:trHeight w:val="559" w:hRule="atLeast"/>
        </w:trPr>
        <w:tc>
          <w:tcPr>
            <w:tcW w:w="17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19"/>
              <w:spacing w:before="185" w:line="195" w:lineRule="auto"/>
              <w:rPr/>
            </w:pPr>
            <w:r>
              <w:rPr>
                <w:spacing w:val="5"/>
              </w:rPr>
              <w:t>数据集来源（可多选</w:t>
            </w:r>
            <w:r>
              <w:rPr>
                <w:spacing w:val="-5"/>
              </w:rPr>
              <w:t>）：</w:t>
            </w:r>
            <w:r>
              <w:rPr>
                <w:spacing w:val="-8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5"/>
              </w:rPr>
              <w:t>□</w:t>
            </w:r>
            <w:r>
              <w:rPr>
                <w:spacing w:val="5"/>
              </w:rPr>
              <w:t>企业数据</w:t>
            </w:r>
            <w:r>
              <w:rPr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5"/>
              </w:rPr>
              <w:t>□</w:t>
            </w:r>
            <w:r>
              <w:rPr>
                <w:spacing w:val="5"/>
              </w:rPr>
              <w:t>行业数据</w:t>
            </w:r>
            <w:r>
              <w:rPr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5"/>
              </w:rPr>
              <w:t>□</w:t>
            </w:r>
            <w:r>
              <w:rPr>
                <w:spacing w:val="5"/>
              </w:rPr>
              <w:t>公共数据</w:t>
            </w:r>
          </w:p>
        </w:tc>
      </w:tr>
      <w:tr>
        <w:trPr>
          <w:trHeight w:val="725" w:hRule="atLeast"/>
        </w:trPr>
        <w:tc>
          <w:tcPr>
            <w:tcW w:w="17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13" w:right="107" w:firstLine="5"/>
              <w:spacing w:before="87" w:line="208" w:lineRule="auto"/>
              <w:rPr/>
            </w:pPr>
            <w:r>
              <w:rPr>
                <w:spacing w:val="3"/>
              </w:rPr>
              <w:t>数据集用途（可多选</w:t>
            </w:r>
            <w:r>
              <w:rPr>
                <w:spacing w:val="-14"/>
              </w:rPr>
              <w:t>）：</w:t>
            </w:r>
            <w:r>
              <w:rPr>
                <w:rFonts w:ascii="Microsoft YaHei" w:hAnsi="Microsoft YaHei" w:eastAsia="Microsoft YaHei" w:cs="Microsoft YaHei"/>
                <w:spacing w:val="3"/>
              </w:rPr>
              <w:t>□</w:t>
            </w:r>
            <w:r>
              <w:rPr>
                <w:spacing w:val="3"/>
              </w:rPr>
              <w:t>自建自用</w:t>
            </w:r>
            <w:r>
              <w:rPr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3"/>
              </w:rPr>
              <w:t>□</w:t>
            </w:r>
            <w:r>
              <w:rPr>
                <w:spacing w:val="3"/>
              </w:rPr>
              <w:t>与生态企业共享</w:t>
            </w:r>
            <w:r>
              <w:rPr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3"/>
              </w:rPr>
              <w:t>□</w:t>
            </w:r>
            <w:r>
              <w:rPr>
                <w:spacing w:val="3"/>
              </w:rPr>
              <w:t>对外交易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流通</w:t>
            </w:r>
          </w:p>
        </w:tc>
      </w:tr>
      <w:tr>
        <w:trPr>
          <w:trHeight w:val="465" w:hRule="atLeast"/>
        </w:trPr>
        <w:tc>
          <w:tcPr>
            <w:tcW w:w="17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13"/>
              <w:spacing w:before="194" w:line="218" w:lineRule="auto"/>
              <w:rPr/>
            </w:pPr>
            <w:r>
              <w:rPr>
                <w:spacing w:val="-4"/>
              </w:rPr>
              <w:t>工业模型</w:t>
            </w:r>
          </w:p>
          <w:p>
            <w:pPr>
              <w:pStyle w:val="TableText"/>
              <w:ind w:left="406"/>
              <w:spacing w:before="76" w:line="219" w:lineRule="auto"/>
              <w:rPr/>
            </w:pPr>
            <w:r>
              <w:rPr>
                <w:spacing w:val="-2"/>
              </w:rPr>
              <w:t>建设应用</w:t>
            </w:r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18"/>
              <w:spacing w:before="138" w:line="210" w:lineRule="auto"/>
              <w:rPr/>
            </w:pPr>
            <w:r>
              <w:rPr>
                <w:spacing w:val="-1"/>
              </w:rPr>
              <w:t>工业算法数量：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_______</w:t>
            </w:r>
            <w:r>
              <w:rPr>
                <w:spacing w:val="-1"/>
              </w:rPr>
              <w:t>个（专业型、行业型平台填写）</w:t>
            </w:r>
          </w:p>
        </w:tc>
      </w:tr>
      <w:tr>
        <w:trPr>
          <w:trHeight w:val="467" w:hRule="atLeast"/>
        </w:trPr>
        <w:tc>
          <w:tcPr>
            <w:tcW w:w="17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  <w:gridSpan w:val="3"/>
          </w:tcPr>
          <w:p>
            <w:pPr>
              <w:pStyle w:val="TableText"/>
              <w:ind w:left="118"/>
              <w:spacing w:before="140" w:line="209" w:lineRule="auto"/>
              <w:rPr/>
            </w:pPr>
            <w:r>
              <w:rPr>
                <w:spacing w:val="-1"/>
              </w:rPr>
              <w:t>工业机理模型数量：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_______</w:t>
            </w:r>
            <w:r>
              <w:rPr>
                <w:spacing w:val="-1"/>
              </w:rPr>
              <w:t>个（专业型、行业型平台填写）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6" w:h="16839"/>
          <w:pgMar w:top="1431" w:right="1391" w:bottom="1754" w:left="1504" w:header="0" w:footer="1366" w:gutter="0"/>
        </w:sectPr>
        <w:rPr/>
      </w:pPr>
    </w:p>
    <w:p>
      <w:pPr>
        <w:spacing w:before="91"/>
        <w:rPr/>
      </w:pPr>
      <w:r/>
    </w:p>
    <w:p>
      <w:pPr>
        <w:spacing w:before="91"/>
        <w:rPr/>
      </w:pPr>
      <w:r/>
    </w:p>
    <w:tbl>
      <w:tblPr>
        <w:tblStyle w:val="TableNormal"/>
        <w:tblW w:w="900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62"/>
        <w:gridCol w:w="7243"/>
      </w:tblGrid>
      <w:tr>
        <w:trPr>
          <w:trHeight w:val="729" w:hRule="atLeast"/>
        </w:trPr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</w:tcPr>
          <w:p>
            <w:pPr>
              <w:pStyle w:val="TableText"/>
              <w:ind w:left="108"/>
              <w:spacing w:before="89"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</w:rPr>
              <w:t>是否接入通用大模型：</w:t>
            </w:r>
            <w:r>
              <w:rPr>
                <w:spacing w:val="-7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"/>
              </w:rPr>
              <w:t>□</w:t>
            </w:r>
            <w:r>
              <w:rPr>
                <w:spacing w:val="2"/>
              </w:rPr>
              <w:t>是</w:t>
            </w:r>
            <w:r>
              <w:rPr>
                <w:spacing w:val="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pacing w:val="2"/>
              </w:rPr>
              <w:t>□</w:t>
            </w:r>
            <w:r>
              <w:rPr>
                <w:spacing w:val="2"/>
              </w:rPr>
              <w:t>否，模型名称：</w:t>
            </w:r>
            <w:r>
              <w:rPr>
                <w:rFonts w:ascii="Times New Roman" w:hAnsi="Times New Roman" w:eastAsia="Times New Roman" w:cs="Times New Roman"/>
                <w:spacing w:val="2"/>
              </w:rPr>
              <w:t>__________</w:t>
            </w:r>
          </w:p>
          <w:p>
            <w:pPr>
              <w:pStyle w:val="TableText"/>
              <w:ind w:left="120"/>
              <w:spacing w:before="46" w:line="208" w:lineRule="auto"/>
              <w:rPr/>
            </w:pPr>
            <w:r>
              <w:rPr>
                <w:spacing w:val="-1"/>
              </w:rPr>
              <w:t>开发训练工业垂域模型数量：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___</w:t>
            </w:r>
            <w:r>
              <w:rPr>
                <w:spacing w:val="-1"/>
              </w:rPr>
              <w:t>个（如无，可不填）</w:t>
            </w:r>
          </w:p>
        </w:tc>
      </w:tr>
      <w:tr>
        <w:trPr>
          <w:trHeight w:val="725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293"/>
              <w:spacing w:before="265" w:line="216" w:lineRule="auto"/>
              <w:rPr/>
            </w:pPr>
            <w:r>
              <w:rPr>
                <w:spacing w:val="-4"/>
              </w:rPr>
              <w:t>工业智能体</w:t>
            </w:r>
          </w:p>
        </w:tc>
        <w:tc>
          <w:tcPr>
            <w:tcW w:w="7243" w:type="dxa"/>
            <w:vAlign w:val="top"/>
          </w:tcPr>
          <w:p>
            <w:pPr>
              <w:pStyle w:val="TableText"/>
              <w:ind w:left="112"/>
              <w:spacing w:before="85" w:line="211" w:lineRule="auto"/>
              <w:rPr/>
            </w:pPr>
            <w:r>
              <w:rPr>
                <w:spacing w:val="1"/>
              </w:rPr>
              <w:t>智能体种类：</w:t>
            </w:r>
            <w:r>
              <w:rPr>
                <w:rFonts w:ascii="Times New Roman" w:hAnsi="Times New Roman" w:eastAsia="Times New Roman" w:cs="Times New Roman"/>
                <w:spacing w:val="1"/>
              </w:rPr>
              <w:t>________</w:t>
            </w:r>
            <w:r>
              <w:rPr>
                <w:spacing w:val="1"/>
              </w:rPr>
              <w:t>类（如无，可</w:t>
            </w:r>
            <w:r>
              <w:rPr/>
              <w:t>不填）</w:t>
            </w:r>
          </w:p>
          <w:p>
            <w:pPr>
              <w:pStyle w:val="TableText"/>
              <w:ind w:left="120"/>
              <w:spacing w:before="84" w:line="20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9"/>
              </w:rPr>
              <w:t>（注：具有相同或相似功能的智能体算一类）</w:t>
            </w:r>
          </w:p>
        </w:tc>
      </w:tr>
      <w:tr>
        <w:trPr>
          <w:trHeight w:val="1084" w:hRule="atLeast"/>
        </w:trPr>
        <w:tc>
          <w:tcPr>
            <w:tcW w:w="1762" w:type="dxa"/>
            <w:vAlign w:val="top"/>
          </w:tcPr>
          <w:p>
            <w:pPr>
              <w:pStyle w:val="TableText"/>
              <w:ind w:left="410"/>
              <w:spacing w:before="264" w:line="216" w:lineRule="auto"/>
              <w:rPr/>
            </w:pPr>
            <w:r>
              <w:rPr>
                <w:spacing w:val="-3"/>
              </w:rPr>
              <w:t>人工智能</w:t>
            </w:r>
          </w:p>
          <w:p>
            <w:pPr>
              <w:pStyle w:val="TableText"/>
              <w:ind w:left="413"/>
              <w:spacing w:before="79" w:line="216" w:lineRule="auto"/>
              <w:rPr/>
            </w:pPr>
            <w:r>
              <w:rPr>
                <w:spacing w:val="-4"/>
              </w:rPr>
              <w:t>应用环节</w:t>
            </w:r>
          </w:p>
        </w:tc>
        <w:tc>
          <w:tcPr>
            <w:tcW w:w="7243" w:type="dxa"/>
            <w:vAlign w:val="top"/>
          </w:tcPr>
          <w:p>
            <w:pPr>
              <w:pStyle w:val="TableText"/>
              <w:ind w:left="123"/>
              <w:spacing w:before="85" w:line="195" w:lineRule="auto"/>
              <w:rPr/>
            </w:pP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市场分析</w:t>
            </w:r>
            <w:r>
              <w:rPr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研发设计</w:t>
            </w:r>
            <w:r>
              <w:rPr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生产制造</w:t>
            </w:r>
            <w:r>
              <w:rPr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质量管控</w:t>
            </w:r>
            <w:r>
              <w:rPr>
                <w:spacing w:val="3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仓储物流</w:t>
            </w:r>
          </w:p>
          <w:p>
            <w:pPr>
              <w:pStyle w:val="TableText"/>
              <w:ind w:left="123"/>
              <w:spacing w:before="25" w:line="195" w:lineRule="auto"/>
              <w:rPr/>
            </w:pP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运维服务</w:t>
            </w:r>
            <w:r>
              <w:rPr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经营管理</w:t>
            </w:r>
            <w:r>
              <w:rPr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安全生产</w:t>
            </w:r>
            <w:r>
              <w:rPr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节能环保</w:t>
            </w:r>
            <w:r>
              <w:rPr>
                <w:spacing w:val="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供应链管理</w:t>
            </w:r>
          </w:p>
          <w:p>
            <w:pPr>
              <w:pStyle w:val="TableText"/>
              <w:ind w:left="123"/>
              <w:spacing w:before="25" w:line="15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Microsoft YaHei" w:hAnsi="Microsoft YaHei" w:eastAsia="Microsoft YaHei" w:cs="Microsoft YaHei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____</w:t>
            </w:r>
          </w:p>
        </w:tc>
      </w:tr>
      <w:tr>
        <w:trPr>
          <w:trHeight w:val="1084" w:hRule="atLeast"/>
        </w:trPr>
        <w:tc>
          <w:tcPr>
            <w:tcW w:w="1762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08" w:firstLine="2"/>
              <w:spacing w:before="78" w:line="278" w:lineRule="auto"/>
              <w:rPr/>
            </w:pPr>
            <w:r>
              <w:rPr>
                <w:spacing w:val="-3"/>
              </w:rPr>
              <w:t>服务企业及开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发者管理能力</w:t>
            </w:r>
          </w:p>
        </w:tc>
        <w:tc>
          <w:tcPr>
            <w:tcW w:w="7243" w:type="dxa"/>
            <w:vAlign w:val="top"/>
          </w:tcPr>
          <w:p>
            <w:pPr>
              <w:pStyle w:val="TableText"/>
              <w:ind w:left="115"/>
              <w:spacing w:before="85" w:line="211" w:lineRule="auto"/>
              <w:rPr/>
            </w:pPr>
            <w:r>
              <w:rPr/>
              <w:t>服务企业数：</w:t>
            </w:r>
            <w:r>
              <w:rPr>
                <w:rFonts w:ascii="Times New Roman" w:hAnsi="Times New Roman" w:eastAsia="Times New Roman" w:cs="Times New Roman"/>
              </w:rPr>
              <w:t>______</w:t>
            </w:r>
            <w:r>
              <w:rPr/>
              <w:t>个，其中，付费企业数：</w:t>
            </w:r>
            <w:r>
              <w:rPr>
                <w:rFonts w:ascii="Times New Roman" w:hAnsi="Times New Roman" w:eastAsia="Times New Roman" w:cs="Times New Roman"/>
              </w:rPr>
              <w:t>___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_</w:t>
            </w:r>
            <w:r>
              <w:rPr>
                <w:spacing w:val="-1"/>
              </w:rPr>
              <w:t>个</w:t>
            </w:r>
          </w:p>
          <w:p>
            <w:pPr>
              <w:pStyle w:val="TableText"/>
              <w:ind w:left="152" w:right="77" w:hanging="32"/>
              <w:spacing w:before="86" w:line="23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1"/>
              </w:rPr>
              <w:t>（制造业企业建设的平台，服务企业数填写供应商/</w:t>
            </w:r>
            <w:r>
              <w:rPr>
                <w:sz w:val="25"/>
                <w:szCs w:val="25"/>
                <w:i/>
                <w:iCs/>
                <w:spacing w:val="-12"/>
              </w:rPr>
              <w:t>客户接入数，付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-12"/>
              </w:rPr>
              <w:t>费企业数可不填）</w:t>
            </w:r>
          </w:p>
        </w:tc>
      </w:tr>
      <w:tr>
        <w:trPr>
          <w:trHeight w:val="538" w:hRule="atLeast"/>
        </w:trPr>
        <w:tc>
          <w:tcPr>
            <w:tcW w:w="17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</w:tcPr>
          <w:p>
            <w:pPr>
              <w:pStyle w:val="TableText"/>
              <w:ind w:left="124"/>
              <w:spacing w:before="171" w:line="217" w:lineRule="auto"/>
              <w:rPr/>
            </w:pPr>
            <w:r>
              <w:rPr>
                <w:spacing w:val="-2"/>
              </w:rPr>
              <w:t>第三方开发者注册总数</w:t>
            </w:r>
            <w:r>
              <w:rPr>
                <w:u w:val="single" w:color="auto"/>
                <w:spacing w:val="-2"/>
              </w:rPr>
              <w:t xml:space="preserve">       </w:t>
            </w:r>
            <w:r>
              <w:rPr>
                <w:spacing w:val="-102"/>
              </w:rPr>
              <w:t xml:space="preserve"> </w:t>
            </w:r>
            <w:r>
              <w:rPr>
                <w:spacing w:val="-2"/>
              </w:rPr>
              <w:t>名</w:t>
            </w:r>
          </w:p>
        </w:tc>
      </w:tr>
      <w:tr>
        <w:trPr>
          <w:trHeight w:val="2164" w:hRule="atLeast"/>
        </w:trPr>
        <w:tc>
          <w:tcPr>
            <w:tcW w:w="17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43" w:type="dxa"/>
            <w:vAlign w:val="top"/>
          </w:tcPr>
          <w:p>
            <w:pPr>
              <w:pStyle w:val="TableText"/>
              <w:ind w:left="122"/>
              <w:spacing w:before="86" w:line="210" w:lineRule="auto"/>
              <w:rPr/>
            </w:pPr>
            <w:r>
              <w:rPr>
                <w:spacing w:val="-2"/>
              </w:rPr>
              <w:t>可支持并发用户数：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_________</w:t>
            </w:r>
            <w:r>
              <w:rPr>
                <w:spacing w:val="-2"/>
              </w:rPr>
              <w:t>，产生业务企业数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______</w:t>
            </w:r>
            <w:r>
              <w:rPr>
                <w:spacing w:val="-2"/>
              </w:rPr>
              <w:t>个，客户年</w:t>
            </w:r>
          </w:p>
          <w:p>
            <w:pPr>
              <w:pStyle w:val="TableText"/>
              <w:ind w:left="142"/>
              <w:spacing w:before="87" w:line="210" w:lineRule="auto"/>
              <w:rPr/>
            </w:pPr>
            <w:r>
              <w:rPr>
                <w:spacing w:val="-2"/>
              </w:rPr>
              <w:t>留存率：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_____%</w:t>
            </w:r>
            <w:r>
              <w:rPr>
                <w:spacing w:val="-2"/>
              </w:rPr>
              <w:t>（此栏仅限协作型平台填写）</w:t>
            </w:r>
          </w:p>
          <w:p>
            <w:pPr>
              <w:pStyle w:val="TableText"/>
              <w:ind w:left="147" w:right="78" w:hanging="10"/>
              <w:spacing w:before="87" w:line="26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12"/>
              </w:rPr>
              <w:t>产生业务的企业比例（%）=产生业务的注册企业数量/平台总注册企</w:t>
            </w:r>
            <w:r>
              <w:rPr>
                <w:sz w:val="25"/>
                <w:szCs w:val="25"/>
                <w:spacing w:val="18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1"/>
              </w:rPr>
              <w:t>业数量</w:t>
            </w:r>
            <w:r>
              <w:rPr>
                <w:rFonts w:ascii="Arial" w:hAnsi="Arial" w:eastAsia="Arial" w:cs="Arial"/>
                <w:sz w:val="25"/>
                <w:szCs w:val="25"/>
                <w:i/>
                <w:iCs/>
                <w:spacing w:val="1"/>
              </w:rPr>
              <w:t>×</w:t>
            </w:r>
            <w:r>
              <w:rPr>
                <w:rFonts w:ascii="Arial" w:hAnsi="Arial" w:eastAsia="Arial" w:cs="Arial"/>
                <w:sz w:val="25"/>
                <w:szCs w:val="25"/>
                <w:i/>
                <w:iCs/>
                <w:spacing w:val="-45"/>
              </w:rPr>
              <w:t xml:space="preserve"> </w:t>
            </w:r>
            <w:r>
              <w:rPr>
                <w:sz w:val="25"/>
                <w:szCs w:val="25"/>
                <w:i/>
                <w:iCs/>
                <w:spacing w:val="1"/>
              </w:rPr>
              <w:t>100%</w:t>
            </w:r>
          </w:p>
          <w:p>
            <w:pPr>
              <w:pStyle w:val="TableText"/>
              <w:ind w:left="148" w:right="78" w:hanging="8"/>
              <w:spacing w:before="1" w:line="23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i/>
                <w:iCs/>
                <w:spacing w:val="-8"/>
              </w:rPr>
              <w:t>客户年留存率（%）=（期末客户数量-本期新增客户数量）/初期客</w:t>
            </w:r>
            <w:r>
              <w:rPr>
                <w:sz w:val="25"/>
                <w:szCs w:val="25"/>
                <w:spacing w:val="16"/>
              </w:rPr>
              <w:t xml:space="preserve"> </w:t>
            </w:r>
            <w:r>
              <w:rPr>
                <w:sz w:val="25"/>
                <w:szCs w:val="25"/>
                <w:i/>
                <w:iCs/>
              </w:rPr>
              <w:t>户数量</w:t>
            </w:r>
            <w:r>
              <w:rPr>
                <w:rFonts w:ascii="Arial" w:hAnsi="Arial" w:eastAsia="Arial" w:cs="Arial"/>
                <w:sz w:val="25"/>
                <w:szCs w:val="25"/>
                <w:i/>
                <w:iCs/>
              </w:rPr>
              <w:t>×</w:t>
            </w:r>
            <w:r>
              <w:rPr>
                <w:rFonts w:ascii="Arial" w:hAnsi="Arial" w:eastAsia="Arial" w:cs="Arial"/>
                <w:sz w:val="25"/>
                <w:szCs w:val="25"/>
                <w:i/>
                <w:iCs/>
                <w:spacing w:val="-38"/>
              </w:rPr>
              <w:t xml:space="preserve"> </w:t>
            </w:r>
            <w:r>
              <w:rPr>
                <w:sz w:val="25"/>
                <w:szCs w:val="25"/>
                <w:i/>
                <w:iCs/>
              </w:rPr>
              <w:t>100%</w:t>
            </w:r>
          </w:p>
        </w:tc>
      </w:tr>
      <w:tr>
        <w:trPr>
          <w:trHeight w:val="5243" w:hRule="atLeast"/>
        </w:trPr>
        <w:tc>
          <w:tcPr>
            <w:tcW w:w="176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2"/>
              <w:spacing w:before="78" w:line="216" w:lineRule="auto"/>
              <w:rPr/>
            </w:pPr>
            <w:r>
              <w:rPr>
                <w:spacing w:val="-4"/>
              </w:rPr>
              <w:t>平台简介</w:t>
            </w:r>
          </w:p>
        </w:tc>
        <w:tc>
          <w:tcPr>
            <w:tcW w:w="7243" w:type="dxa"/>
            <w:vAlign w:val="top"/>
          </w:tcPr>
          <w:p>
            <w:pPr>
              <w:pStyle w:val="TableText"/>
              <w:ind w:left="127" w:right="114" w:hanging="12"/>
              <w:spacing w:before="88" w:line="279" w:lineRule="auto"/>
              <w:rPr/>
            </w:pPr>
            <w:r>
              <w:rPr>
                <w:spacing w:val="-4"/>
              </w:rPr>
              <w:t>描述平台的建设思路、核心竞争力、服务模式和成效等。（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限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字）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6" w:h="16839"/>
          <w:pgMar w:top="1431" w:right="1391" w:bottom="1754" w:left="1504" w:header="0" w:footer="1366" w:gutter="0"/>
        </w:sectPr>
        <w:rPr/>
      </w:pPr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650"/>
        <w:spacing w:before="100" w:line="227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三、平台建设水平</w:t>
      </w:r>
    </w:p>
    <w:p>
      <w:pPr>
        <w:ind w:left="704"/>
        <w:spacing w:before="251" w:line="182" w:lineRule="auto"/>
        <w:outlineLvl w:val="1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7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7"/>
        </w:rPr>
        <w:t>功能架构</w:t>
      </w:r>
    </w:p>
    <w:p>
      <w:pPr>
        <w:ind w:left="11" w:right="2" w:firstLine="633"/>
        <w:spacing w:before="206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请简述平台业务框架、系统架构（边缘层、</w:t>
      </w:r>
      <w:r>
        <w:rPr>
          <w:rFonts w:ascii="Times New Roman" w:hAnsi="Times New Roman" w:eastAsia="Times New Roman" w:cs="Times New Roman"/>
          <w:sz w:val="31"/>
          <w:szCs w:val="31"/>
        </w:rPr>
        <w:t>IaaS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层、</w:t>
      </w:r>
      <w:r>
        <w:rPr>
          <w:rFonts w:ascii="Times New Roman" w:hAnsi="Times New Roman" w:eastAsia="Times New Roman" w:cs="Times New Roman"/>
          <w:sz w:val="31"/>
          <w:szCs w:val="31"/>
        </w:rPr>
        <w:t>PaaS </w:t>
      </w:r>
      <w:r>
        <w:rPr>
          <w:rFonts w:ascii="FangSong" w:hAnsi="FangSong" w:eastAsia="FangSong" w:cs="FangSong"/>
          <w:sz w:val="31"/>
          <w:szCs w:val="31"/>
          <w:spacing w:val="-4"/>
        </w:rPr>
        <w:t>层、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SaaS</w:t>
      </w:r>
      <w:r>
        <w:rPr>
          <w:rFonts w:ascii="Times New Roman" w:hAnsi="Times New Roman" w:eastAsia="Times New Roman" w:cs="Times New Roman"/>
          <w:sz w:val="31"/>
          <w:szCs w:val="31"/>
          <w:spacing w:val="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层）、安全保障等，限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2000</w:t>
      </w:r>
      <w:r>
        <w:rPr>
          <w:rFonts w:ascii="Times New Roman" w:hAnsi="Times New Roman" w:eastAsia="Times New Roman" w:cs="Times New Roman"/>
          <w:sz w:val="31"/>
          <w:szCs w:val="31"/>
          <w:spacing w:val="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字。</w:t>
      </w:r>
    </w:p>
    <w:p>
      <w:pPr>
        <w:ind w:left="704"/>
        <w:spacing w:before="11" w:line="182" w:lineRule="auto"/>
        <w:outlineLvl w:val="1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50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人工智能融合应用能力</w:t>
      </w:r>
    </w:p>
    <w:p>
      <w:pPr>
        <w:ind w:left="644"/>
        <w:spacing w:before="206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请围绕以下要点展开，限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2000</w:t>
      </w:r>
      <w:r>
        <w:rPr>
          <w:rFonts w:ascii="Times New Roman" w:hAnsi="Times New Roman" w:eastAsia="Times New Roman" w:cs="Times New Roman"/>
          <w:sz w:val="31"/>
          <w:szCs w:val="31"/>
          <w:spacing w:val="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字：</w:t>
      </w:r>
    </w:p>
    <w:p>
      <w:pPr>
        <w:ind w:left="7" w:right="2" w:firstLine="661"/>
        <w:spacing w:before="248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1.</w:t>
      </w:r>
      <w:r>
        <w:rPr>
          <w:rFonts w:ascii="FangSong" w:hAnsi="FangSong" w:eastAsia="FangSong" w:cs="FangSong"/>
          <w:sz w:val="31"/>
          <w:szCs w:val="31"/>
          <w:spacing w:val="7"/>
        </w:rPr>
        <w:t>数据治理与应用水平（基于工业互联网进</w:t>
      </w:r>
      <w:r>
        <w:rPr>
          <w:rFonts w:ascii="FangSong" w:hAnsi="FangSong" w:eastAsia="FangSong" w:cs="FangSong"/>
          <w:sz w:val="31"/>
          <w:szCs w:val="31"/>
          <w:spacing w:val="6"/>
        </w:rPr>
        <w:t>行数据汇聚、治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理、分析、共享情况，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以及数据安全保障能力）。</w:t>
      </w:r>
    </w:p>
    <w:p>
      <w:pPr>
        <w:ind w:left="13" w:firstLine="625"/>
        <w:spacing w:before="247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2.</w:t>
      </w:r>
      <w:r>
        <w:rPr>
          <w:rFonts w:ascii="FangSong" w:hAnsi="FangSong" w:eastAsia="FangSong" w:cs="FangSong"/>
          <w:sz w:val="31"/>
          <w:szCs w:val="31"/>
          <w:spacing w:val="8"/>
        </w:rPr>
        <w:t>模型训练、开发与封装情况（包括但不限于数据集建设情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况，垂域模型训练情况等）。</w:t>
      </w:r>
    </w:p>
    <w:p>
      <w:pPr>
        <w:ind w:right="2" w:firstLine="645"/>
        <w:spacing w:before="249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3.</w:t>
      </w:r>
      <w:r>
        <w:rPr>
          <w:rFonts w:ascii="FangSong" w:hAnsi="FangSong" w:eastAsia="FangSong" w:cs="FangSong"/>
          <w:sz w:val="31"/>
          <w:szCs w:val="31"/>
          <w:spacing w:val="7"/>
        </w:rPr>
        <w:t>人工智能应用（结合业务场景）等方面的情况以及达到的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相关能力。</w:t>
      </w:r>
    </w:p>
    <w:p>
      <w:pPr>
        <w:ind w:left="704"/>
        <w:spacing w:before="256" w:line="182" w:lineRule="auto"/>
        <w:outlineLvl w:val="1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3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49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3"/>
        </w:rPr>
        <w:t>合作交流情况</w:t>
      </w:r>
    </w:p>
    <w:p>
      <w:pPr>
        <w:ind w:left="23" w:right="1" w:firstLine="620"/>
        <w:spacing w:before="210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请介绍平台对外合作、资源共享、搭建展示等内容，限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500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字。</w:t>
      </w:r>
    </w:p>
    <w:p>
      <w:pPr>
        <w:ind w:left="663"/>
        <w:spacing w:before="1" w:line="228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四、典型案例</w:t>
      </w:r>
    </w:p>
    <w:p>
      <w:pPr>
        <w:ind w:left="3" w:right="2" w:firstLine="634"/>
        <w:spacing w:before="238" w:line="37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针对所申报的行业或领域，提供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 </w:t>
      </w:r>
      <w:r>
        <w:rPr>
          <w:rFonts w:ascii="FangSong" w:hAnsi="FangSong" w:eastAsia="FangSong" w:cs="FangSong"/>
          <w:sz w:val="31"/>
          <w:szCs w:val="31"/>
          <w:spacing w:val="4"/>
        </w:rPr>
        <w:t>个在核心场景的典型应用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或服务案例。</w:t>
      </w:r>
    </w:p>
    <w:p>
      <w:pPr>
        <w:spacing w:line="370" w:lineRule="auto"/>
        <w:sectPr>
          <w:footerReference w:type="default" r:id="rId14"/>
          <w:pgSz w:w="11906" w:h="16839"/>
          <w:pgMar w:top="1431" w:right="1472" w:bottom="1754" w:left="1595" w:header="0" w:footer="136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660"/>
        <w:spacing w:before="10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案例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9"/>
        </w:rPr>
        <w:t>1</w:t>
      </w:r>
      <w:r>
        <w:rPr>
          <w:rFonts w:ascii="FangSong" w:hAnsi="FangSong" w:eastAsia="FangSong" w:cs="FangSong"/>
          <w:sz w:val="31"/>
          <w:szCs w:val="31"/>
          <w:spacing w:val="-9"/>
        </w:rPr>
        <w:t>：</w:t>
      </w:r>
    </w:p>
    <w:p>
      <w:pPr>
        <w:spacing w:line="21" w:lineRule="exact"/>
        <w:rPr/>
      </w:pPr>
      <w:r/>
    </w:p>
    <w:tbl>
      <w:tblPr>
        <w:tblStyle w:val="TableNormal"/>
        <w:tblW w:w="883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84"/>
        <w:gridCol w:w="2430"/>
        <w:gridCol w:w="2224"/>
        <w:gridCol w:w="2201"/>
      </w:tblGrid>
      <w:tr>
        <w:trPr>
          <w:trHeight w:val="637" w:hRule="atLeast"/>
        </w:trPr>
        <w:tc>
          <w:tcPr>
            <w:tcW w:w="1984" w:type="dxa"/>
            <w:vAlign w:val="top"/>
          </w:tcPr>
          <w:p>
            <w:pPr>
              <w:pStyle w:val="TableText"/>
              <w:ind w:left="446"/>
              <w:spacing w:before="108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应用企业</w:t>
            </w:r>
          </w:p>
        </w:tc>
        <w:tc>
          <w:tcPr>
            <w:tcW w:w="2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4" w:type="dxa"/>
            <w:vAlign w:val="top"/>
          </w:tcPr>
          <w:p>
            <w:pPr>
              <w:pStyle w:val="TableText"/>
              <w:ind w:left="562"/>
              <w:spacing w:before="108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所属行业</w:t>
            </w:r>
          </w:p>
        </w:tc>
        <w:tc>
          <w:tcPr>
            <w:tcW w:w="22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44" w:hRule="atLeast"/>
        </w:trPr>
        <w:tc>
          <w:tcPr>
            <w:tcW w:w="1984" w:type="dxa"/>
            <w:vAlign w:val="top"/>
          </w:tcPr>
          <w:p>
            <w:pPr>
              <w:pStyle w:val="TableText"/>
              <w:ind w:left="446"/>
              <w:spacing w:before="49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应用企业</w:t>
            </w:r>
          </w:p>
          <w:p>
            <w:pPr>
              <w:pStyle w:val="TableText"/>
              <w:ind w:left="581"/>
              <w:spacing w:before="188" w:line="2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4"/>
              </w:rPr>
              <w:t>联系人</w:t>
            </w:r>
          </w:p>
        </w:tc>
        <w:tc>
          <w:tcPr>
            <w:tcW w:w="2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4" w:type="dxa"/>
            <w:vAlign w:val="top"/>
          </w:tcPr>
          <w:p>
            <w:pPr>
              <w:pStyle w:val="TableText"/>
              <w:ind w:left="561"/>
              <w:spacing w:before="308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联系方式</w:t>
            </w:r>
          </w:p>
        </w:tc>
        <w:tc>
          <w:tcPr>
            <w:tcW w:w="22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45" w:hRule="atLeast"/>
        </w:trPr>
        <w:tc>
          <w:tcPr>
            <w:tcW w:w="1984" w:type="dxa"/>
            <w:vAlign w:val="top"/>
          </w:tcPr>
          <w:p>
            <w:pPr>
              <w:pStyle w:val="TableText"/>
              <w:ind w:left="163" w:right="149" w:firstLine="241"/>
              <w:spacing w:before="52" w:line="32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项目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/</w:t>
            </w:r>
            <w:r>
              <w:rPr>
                <w:sz w:val="28"/>
                <w:szCs w:val="28"/>
                <w:spacing w:val="-3"/>
              </w:rPr>
              <w:t>投资</w:t>
            </w:r>
            <w:r>
              <w:rPr>
                <w:sz w:val="28"/>
                <w:szCs w:val="28"/>
                <w:spacing w:val="1"/>
              </w:rPr>
              <w:t xml:space="preserve">  </w:t>
            </w:r>
            <w:r>
              <w:rPr>
                <w:sz w:val="28"/>
                <w:szCs w:val="28"/>
                <w:spacing w:val="-13"/>
              </w:rPr>
              <w:t>金额（</w:t>
            </w:r>
            <w:r>
              <w:rPr>
                <w:sz w:val="28"/>
                <w:szCs w:val="28"/>
                <w:spacing w:val="-77"/>
              </w:rPr>
              <w:t xml:space="preserve"> </w:t>
            </w:r>
            <w:r>
              <w:rPr>
                <w:sz w:val="28"/>
                <w:szCs w:val="28"/>
                <w:spacing w:val="-13"/>
              </w:rPr>
              <w:t>万元）</w:t>
            </w:r>
          </w:p>
        </w:tc>
        <w:tc>
          <w:tcPr>
            <w:tcW w:w="2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4" w:type="dxa"/>
            <w:vAlign w:val="top"/>
          </w:tcPr>
          <w:p>
            <w:pPr>
              <w:pStyle w:val="TableText"/>
              <w:ind w:left="155"/>
              <w:spacing w:before="310" w:line="21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4"/>
              </w:rPr>
              <w:t>实施周期（月）</w:t>
            </w:r>
          </w:p>
        </w:tc>
        <w:tc>
          <w:tcPr>
            <w:tcW w:w="22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16" w:hRule="atLeast"/>
        </w:trPr>
        <w:tc>
          <w:tcPr>
            <w:tcW w:w="8839" w:type="dxa"/>
            <w:vAlign w:val="top"/>
            <w:gridSpan w:val="4"/>
          </w:tcPr>
          <w:p>
            <w:pPr>
              <w:pStyle w:val="TableText"/>
              <w:ind w:left="115"/>
              <w:spacing w:before="51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提供的产品或解决方案名称及简介，限</w:t>
            </w:r>
            <w:r>
              <w:rPr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sz w:val="28"/>
                <w:szCs w:val="28"/>
                <w:spacing w:val="-4"/>
              </w:rPr>
              <w:t>字：</w:t>
            </w:r>
          </w:p>
        </w:tc>
      </w:tr>
      <w:tr>
        <w:trPr>
          <w:trHeight w:val="4388" w:hRule="atLeast"/>
        </w:trPr>
        <w:tc>
          <w:tcPr>
            <w:tcW w:w="8839" w:type="dxa"/>
            <w:vAlign w:val="top"/>
            <w:gridSpan w:val="4"/>
          </w:tcPr>
          <w:p>
            <w:pPr>
              <w:pStyle w:val="TableText"/>
              <w:ind w:left="121"/>
              <w:spacing w:before="53" w:line="21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4"/>
              </w:rPr>
              <w:t>项目实施内容及成效，限</w:t>
            </w:r>
            <w:r>
              <w:rPr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sz w:val="28"/>
                <w:szCs w:val="28"/>
                <w:spacing w:val="-4"/>
              </w:rPr>
              <w:t>字：</w:t>
            </w:r>
          </w:p>
        </w:tc>
      </w:tr>
    </w:tbl>
    <w:p>
      <w:pPr>
        <w:ind w:left="660"/>
        <w:spacing w:before="22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案例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</w:t>
      </w:r>
      <w:r>
        <w:rPr>
          <w:rFonts w:ascii="FangSong" w:hAnsi="FangSong" w:eastAsia="FangSong" w:cs="FangSong"/>
          <w:sz w:val="31"/>
          <w:szCs w:val="31"/>
          <w:spacing w:val="5"/>
        </w:rPr>
        <w:t>：格式同上。</w:t>
      </w:r>
    </w:p>
    <w:p>
      <w:pPr>
        <w:spacing w:line="222" w:lineRule="auto"/>
        <w:sectPr>
          <w:footerReference w:type="default" r:id="rId15"/>
          <w:pgSz w:w="11906" w:h="16839"/>
          <w:pgMar w:top="1431" w:right="1474" w:bottom="1754" w:left="1586" w:header="0" w:footer="136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659"/>
        <w:spacing w:before="101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五、下一步发展计划</w:t>
      </w:r>
    </w:p>
    <w:p>
      <w:pPr>
        <w:ind w:left="19" w:firstLine="630"/>
        <w:spacing w:before="244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请描述未来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3-5</w:t>
      </w:r>
      <w:r>
        <w:rPr>
          <w:rFonts w:ascii="Times New Roman" w:hAnsi="Times New Roman" w:eastAsia="Times New Roman" w:cs="Times New Roman"/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年平台发展规划，包含技术升级、应用开发、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开发者社区建设和培育、业务拓展等，限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500</w:t>
      </w:r>
      <w:r>
        <w:rPr>
          <w:rFonts w:ascii="Times New Roman" w:hAnsi="Times New Roman" w:eastAsia="Times New Roman" w:cs="Times New Roman"/>
          <w:sz w:val="31"/>
          <w:szCs w:val="31"/>
          <w:spacing w:val="37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字。</w:t>
      </w:r>
    </w:p>
    <w:p>
      <w:pPr>
        <w:ind w:left="660"/>
        <w:spacing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六、意见建议</w:t>
      </w:r>
    </w:p>
    <w:p>
      <w:pPr>
        <w:ind w:left="12" w:right="97" w:firstLine="637"/>
        <w:spacing w:before="244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请简述对各级政府主管部门、行业组织等的意见建议，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500</w:t>
      </w:r>
      <w:r>
        <w:rPr>
          <w:rFonts w:ascii="Times New Roman" w:hAnsi="Times New Roman" w:eastAsia="Times New Roman" w:cs="Times New Roman"/>
          <w:sz w:val="31"/>
          <w:szCs w:val="31"/>
          <w:spacing w:val="4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字。</w:t>
      </w:r>
    </w:p>
    <w:p>
      <w:pPr>
        <w:ind w:left="649"/>
        <w:spacing w:before="1" w:line="227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七、相关佐证材料</w:t>
      </w:r>
    </w:p>
    <w:p>
      <w:pPr>
        <w:ind w:right="97" w:firstLine="646"/>
        <w:spacing w:before="239" w:line="36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根据以上填报内容，提供相关佐证材料（若未提供有效、可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信的佐证材料，填报内容视为无效</w:t>
      </w:r>
      <w:r>
        <w:rPr>
          <w:rFonts w:ascii="FangSong" w:hAnsi="FangSong" w:eastAsia="FangSong" w:cs="FangSong"/>
          <w:sz w:val="31"/>
          <w:szCs w:val="31"/>
          <w:spacing w:val="-70"/>
        </w:rPr>
        <w:t>）：</w:t>
      </w:r>
    </w:p>
    <w:p>
      <w:pPr>
        <w:ind w:left="675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申报单位法人营业执照电子版。</w:t>
      </w:r>
    </w:p>
    <w:p>
      <w:pPr>
        <w:ind w:left="53" w:right="124" w:firstLine="591"/>
        <w:spacing w:before="251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2.</w:t>
      </w:r>
      <w:r>
        <w:rPr>
          <w:rFonts w:ascii="FangSong" w:hAnsi="FangSong" w:eastAsia="FangSong" w:cs="FangSong"/>
          <w:sz w:val="31"/>
          <w:szCs w:val="31"/>
          <w:spacing w:val="7"/>
        </w:rPr>
        <w:t>社保缴纳人数证明、开发运维团队人员清单（人</w:t>
      </w:r>
      <w:r>
        <w:rPr>
          <w:rFonts w:ascii="FangSong" w:hAnsi="FangSong" w:eastAsia="FangSong" w:cs="FangSong"/>
          <w:sz w:val="31"/>
          <w:szCs w:val="31"/>
          <w:spacing w:val="6"/>
        </w:rPr>
        <w:t>员清单、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岗位证明）。</w:t>
      </w:r>
    </w:p>
    <w:p>
      <w:pPr>
        <w:ind w:left="19" w:right="138" w:firstLine="631"/>
        <w:spacing w:before="245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3.</w:t>
      </w:r>
      <w:r>
        <w:rPr>
          <w:rFonts w:ascii="FangSong" w:hAnsi="FangSong" w:eastAsia="FangSong" w:cs="FangSong"/>
          <w:sz w:val="31"/>
          <w:szCs w:val="31"/>
          <w:spacing w:val="6"/>
        </w:rPr>
        <w:t>发明专利、软著和参与制定标准的证明材料（分类列举，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专利、软著和标准需与平台相关，每类提供不超过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 </w:t>
      </w:r>
      <w:r>
        <w:rPr>
          <w:rFonts w:ascii="FangSong" w:hAnsi="FangSong" w:eastAsia="FangSong" w:cs="FangSong"/>
          <w:sz w:val="31"/>
          <w:szCs w:val="31"/>
          <w:spacing w:val="3"/>
        </w:rPr>
        <w:t>项）。</w:t>
      </w:r>
    </w:p>
    <w:p>
      <w:pPr>
        <w:ind w:left="47" w:right="95" w:firstLine="596"/>
        <w:spacing w:before="247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4.</w:t>
      </w:r>
      <w:r>
        <w:rPr>
          <w:rFonts w:ascii="FangSong" w:hAnsi="FangSong" w:eastAsia="FangSong" w:cs="FangSong"/>
          <w:sz w:val="31"/>
          <w:szCs w:val="31"/>
          <w:spacing w:val="7"/>
        </w:rPr>
        <w:t>近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3 </w:t>
      </w:r>
      <w:r>
        <w:rPr>
          <w:rFonts w:ascii="FangSong" w:hAnsi="FangSong" w:eastAsia="FangSong" w:cs="FangSong"/>
          <w:sz w:val="31"/>
          <w:szCs w:val="31"/>
          <w:spacing w:val="7"/>
        </w:rPr>
        <w:t>年获得市级及以上融合发展领域荣誉和成果（与表格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中填报内容一致）。</w:t>
      </w:r>
    </w:p>
    <w:p>
      <w:pPr>
        <w:ind w:left="653"/>
        <w:spacing w:before="24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5.2023</w:t>
      </w:r>
      <w:r>
        <w:rPr>
          <w:rFonts w:ascii="Times New Roman" w:hAnsi="Times New Roman" w:eastAsia="Times New Roman" w:cs="Times New Roman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、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2024</w:t>
      </w:r>
      <w:r>
        <w:rPr>
          <w:rFonts w:ascii="Times New Roman" w:hAnsi="Times New Roman" w:eastAsia="Times New Roman" w:cs="Times New Roman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、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2025</w:t>
      </w:r>
      <w:r>
        <w:rPr>
          <w:rFonts w:ascii="Times New Roman" w:hAnsi="Times New Roman" w:eastAsia="Times New Roman" w:cs="Times New Roman"/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年度申报</w:t>
      </w:r>
      <w:r>
        <w:rPr>
          <w:rFonts w:ascii="FangSong" w:hAnsi="FangSong" w:eastAsia="FangSong" w:cs="FangSong"/>
          <w:sz w:val="31"/>
          <w:szCs w:val="31"/>
          <w:spacing w:val="3"/>
        </w:rPr>
        <w:t>单位审计报告或财务报告。</w:t>
      </w:r>
    </w:p>
    <w:p>
      <w:pPr>
        <w:ind w:left="19" w:right="97" w:firstLine="632"/>
        <w:spacing w:before="249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6.2023</w:t>
      </w:r>
      <w:r>
        <w:rPr>
          <w:rFonts w:ascii="Times New Roman" w:hAnsi="Times New Roman" w:eastAsia="Times New Roman" w:cs="Times New Roman"/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年以来完成投资金额清单（可</w:t>
      </w:r>
      <w:r>
        <w:rPr>
          <w:rFonts w:ascii="FangSong" w:hAnsi="FangSong" w:eastAsia="FangSong" w:cs="FangSong"/>
          <w:sz w:val="31"/>
          <w:szCs w:val="31"/>
          <w:spacing w:val="3"/>
        </w:rPr>
        <w:t>提供发票、合同或财务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证明等，不少于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200</w:t>
      </w:r>
      <w:r>
        <w:rPr>
          <w:rFonts w:ascii="Times New Roman" w:hAnsi="Times New Roman" w:eastAsia="Times New Roman" w:cs="Times New Roman"/>
          <w:sz w:val="31"/>
          <w:szCs w:val="31"/>
          <w:spacing w:val="33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万，仅限信息系统、网络设备、智能传感器</w:t>
      </w:r>
    </w:p>
    <w:p>
      <w:pPr>
        <w:spacing w:line="295" w:lineRule="auto"/>
        <w:sectPr>
          <w:footerReference w:type="default" r:id="rId16"/>
          <w:pgSz w:w="11906" w:h="16839"/>
          <w:pgMar w:top="1431" w:right="1378" w:bottom="1754" w:left="1588" w:header="0" w:footer="136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20"/>
        <w:spacing w:before="10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和项目咨询等费用）。</w:t>
      </w:r>
    </w:p>
    <w:p>
      <w:pPr>
        <w:ind w:left="16" w:right="83" w:firstLine="636"/>
        <w:spacing w:before="247" w:line="29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7.</w:t>
      </w:r>
      <w:r>
        <w:rPr>
          <w:rFonts w:ascii="Times New Roman" w:hAnsi="Times New Roman" w:eastAsia="Times New Roman" w:cs="Times New Roman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网络安全等保级别证明（如未测评，可不提供</w:t>
      </w:r>
      <w:r>
        <w:rPr>
          <w:rFonts w:ascii="FangSong" w:hAnsi="FangSong" w:eastAsia="FangSong" w:cs="FangSong"/>
          <w:sz w:val="31"/>
          <w:szCs w:val="31"/>
          <w:spacing w:val="-48"/>
        </w:rPr>
        <w:t>），</w:t>
      </w:r>
      <w:r>
        <w:rPr>
          <w:rFonts w:ascii="FangSong" w:hAnsi="FangSong" w:eastAsia="FangSong" w:cs="FangSong"/>
          <w:sz w:val="31"/>
          <w:szCs w:val="31"/>
          <w:spacing w:val="10"/>
        </w:rPr>
        <w:t>重要数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据安全操作日志留存时间证明。</w:t>
      </w:r>
    </w:p>
    <w:p>
      <w:pPr>
        <w:ind w:left="27" w:right="83" w:firstLine="632"/>
        <w:spacing w:before="251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8. </w:t>
      </w:r>
      <w:r>
        <w:rPr>
          <w:rFonts w:ascii="FangSong" w:hAnsi="FangSong" w:eastAsia="FangSong" w:cs="FangSong"/>
          <w:sz w:val="31"/>
          <w:szCs w:val="31"/>
          <w:spacing w:val="4"/>
        </w:rPr>
        <w:t>已连接工业设备或数据采集点清单（分类列举，并提供系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统截图等相关佐证材料）。</w:t>
      </w:r>
    </w:p>
    <w:p>
      <w:pPr>
        <w:ind w:left="22" w:firstLine="631"/>
        <w:spacing w:before="247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9.</w:t>
      </w:r>
      <w:r>
        <w:rPr>
          <w:rFonts w:ascii="FangSong" w:hAnsi="FangSong" w:eastAsia="FangSong" w:cs="FangSong"/>
          <w:sz w:val="31"/>
          <w:szCs w:val="31"/>
          <w:spacing w:val="-1"/>
        </w:rPr>
        <w:t>工业数据集、工业垂域模型和工业智能体清单（分类列举，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并提供系统截图等相关佐证材料）。</w:t>
      </w:r>
    </w:p>
    <w:p>
      <w:pPr>
        <w:ind w:left="26" w:right="81" w:firstLine="651"/>
        <w:spacing w:before="250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10.</w:t>
      </w:r>
      <w:r>
        <w:rPr>
          <w:rFonts w:ascii="FangSong" w:hAnsi="FangSong" w:eastAsia="FangSong" w:cs="FangSong"/>
          <w:sz w:val="31"/>
          <w:szCs w:val="31"/>
          <w:spacing w:val="12"/>
        </w:rPr>
        <w:t>工业算法和工业机理模型清单（专业型、行业型平台填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写，分类列举，并提供系统截图等相关佐证材料）。</w:t>
      </w:r>
    </w:p>
    <w:p>
      <w:pPr>
        <w:ind w:left="5" w:right="84" w:firstLine="672"/>
        <w:spacing w:before="249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11.</w:t>
      </w:r>
      <w:r>
        <w:rPr>
          <w:rFonts w:ascii="FangSong" w:hAnsi="FangSong" w:eastAsia="FangSong" w:cs="FangSong"/>
          <w:sz w:val="31"/>
          <w:szCs w:val="31"/>
          <w:spacing w:val="9"/>
        </w:rPr>
        <w:t>提供服务企业清单或系统截图，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以及客户服务合同（关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键页复印件）或收款凭证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5 </w:t>
      </w:r>
      <w:r>
        <w:rPr>
          <w:rFonts w:ascii="FangSong" w:hAnsi="FangSong" w:eastAsia="FangSong" w:cs="FangSong"/>
          <w:sz w:val="31"/>
          <w:szCs w:val="31"/>
          <w:spacing w:val="6"/>
        </w:rPr>
        <w:t>个。</w:t>
      </w:r>
    </w:p>
    <w:p>
      <w:pPr>
        <w:ind w:left="20" w:right="81" w:firstLine="658"/>
        <w:spacing w:before="245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12.</w:t>
      </w:r>
      <w:r>
        <w:rPr>
          <w:rFonts w:ascii="FangSong" w:hAnsi="FangSong" w:eastAsia="FangSong" w:cs="FangSong"/>
          <w:sz w:val="31"/>
          <w:szCs w:val="31"/>
          <w:spacing w:val="12"/>
        </w:rPr>
        <w:t>其他能够证明平台技术水平、能力指标的第三方报告或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应用推广成效材料。</w:t>
      </w:r>
    </w:p>
    <w:p>
      <w:pPr>
        <w:spacing w:line="295" w:lineRule="auto"/>
        <w:sectPr>
          <w:footerReference w:type="default" r:id="rId17"/>
          <w:pgSz w:w="11906" w:h="16839"/>
          <w:pgMar w:top="1431" w:right="1391" w:bottom="1754" w:left="1586" w:header="0" w:footer="136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22" w:lineRule="auto"/>
        <w:rPr/>
      </w:pPr>
      <w:r/>
    </w:p>
    <w:p>
      <w:pPr>
        <w:pStyle w:val="BodyText"/>
        <w:spacing w:line="323" w:lineRule="auto"/>
        <w:rPr/>
      </w:pPr>
      <w:r/>
    </w:p>
    <w:p>
      <w:pPr>
        <w:ind w:left="690"/>
        <w:spacing w:before="100" w:line="230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2</w:t>
      </w:r>
    </w:p>
    <w:p>
      <w:pPr>
        <w:ind w:left="2592"/>
        <w:spacing w:before="348" w:line="603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4"/>
          <w:position w:val="3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年度省级工业互联网平台推荐项目汇总表</w:t>
      </w:r>
    </w:p>
    <w:p>
      <w:pPr>
        <w:ind w:left="688"/>
        <w:spacing w:before="272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3"/>
        </w:rPr>
        <w:t>单位</w:t>
      </w:r>
      <w:r>
        <w:rPr>
          <w:rFonts w:ascii="Microsoft YaHei" w:hAnsi="Microsoft YaHei" w:eastAsia="Microsoft YaHei" w:cs="Microsoft YaHei"/>
          <w:sz w:val="31"/>
          <w:szCs w:val="31"/>
          <w:spacing w:val="-60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3"/>
        </w:rPr>
        <w:t>（盖章</w:t>
      </w:r>
      <w:r>
        <w:rPr>
          <w:rFonts w:ascii="Microsoft YaHei" w:hAnsi="Microsoft YaHei" w:eastAsia="Microsoft YaHei" w:cs="Microsoft YaHei"/>
          <w:sz w:val="31"/>
          <w:szCs w:val="31"/>
          <w:spacing w:val="-85"/>
          <w:w w:val="98"/>
        </w:rPr>
        <w:t>）：</w:t>
      </w:r>
      <w:r>
        <w:rPr>
          <w:rFonts w:ascii="Microsoft YaHei" w:hAnsi="Microsoft YaHei" w:eastAsia="Microsoft YaHei" w:cs="Microsoft YaHei"/>
          <w:sz w:val="31"/>
          <w:szCs w:val="31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  <w:spacing w:val="8"/>
        </w:rPr>
        <w:t xml:space="preserve">        </w:t>
      </w:r>
      <w:r>
        <w:rPr>
          <w:rFonts w:ascii="Microsoft YaHei" w:hAnsi="Microsoft YaHei" w:eastAsia="Microsoft YaHei" w:cs="Microsoft YaHei"/>
          <w:sz w:val="31"/>
          <w:szCs w:val="31"/>
          <w:spacing w:val="-63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3"/>
        </w:rPr>
        <w:t>市经济和信息化局</w:t>
      </w:r>
    </w:p>
    <w:p>
      <w:pPr>
        <w:spacing w:line="130" w:lineRule="exact"/>
        <w:rPr/>
      </w:pPr>
      <w:r/>
    </w:p>
    <w:tbl>
      <w:tblPr>
        <w:tblStyle w:val="TableNormal"/>
        <w:tblW w:w="1407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09"/>
        <w:gridCol w:w="2025"/>
        <w:gridCol w:w="3192"/>
        <w:gridCol w:w="2618"/>
        <w:gridCol w:w="1711"/>
        <w:gridCol w:w="1562"/>
        <w:gridCol w:w="2154"/>
      </w:tblGrid>
      <w:tr>
        <w:trPr>
          <w:trHeight w:val="838" w:hRule="atLeast"/>
        </w:trPr>
        <w:tc>
          <w:tcPr>
            <w:tcW w:w="8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33"/>
              <w:spacing w:before="91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序号</w:t>
            </w:r>
          </w:p>
        </w:tc>
        <w:tc>
          <w:tcPr>
            <w:tcW w:w="20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86"/>
              <w:spacing w:before="91" w:line="223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县（市、区）</w:t>
            </w:r>
          </w:p>
        </w:tc>
        <w:tc>
          <w:tcPr>
            <w:tcW w:w="319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049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平台名称</w:t>
            </w:r>
          </w:p>
        </w:tc>
        <w:tc>
          <w:tcPr>
            <w:tcW w:w="261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778"/>
              <w:spacing w:before="91" w:line="223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申报单位</w:t>
            </w:r>
          </w:p>
        </w:tc>
        <w:tc>
          <w:tcPr>
            <w:tcW w:w="171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10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平台类型</w:t>
            </w:r>
          </w:p>
        </w:tc>
        <w:tc>
          <w:tcPr>
            <w:tcW w:w="156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联系人</w:t>
            </w:r>
          </w:p>
        </w:tc>
        <w:tc>
          <w:tcPr>
            <w:tcW w:w="215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527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联系方式</w:t>
            </w:r>
          </w:p>
        </w:tc>
      </w:tr>
      <w:tr>
        <w:trPr>
          <w:trHeight w:val="633" w:hRule="atLeast"/>
        </w:trPr>
        <w:tc>
          <w:tcPr>
            <w:tcW w:w="809" w:type="dxa"/>
            <w:vAlign w:val="top"/>
          </w:tcPr>
          <w:p>
            <w:pPr>
              <w:ind w:left="364"/>
              <w:spacing w:before="289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0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3" w:hRule="atLeast"/>
        </w:trPr>
        <w:tc>
          <w:tcPr>
            <w:tcW w:w="809" w:type="dxa"/>
            <w:vAlign w:val="top"/>
          </w:tcPr>
          <w:p>
            <w:pPr>
              <w:ind w:left="337"/>
              <w:spacing w:before="275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0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3" w:hRule="atLeast"/>
        </w:trPr>
        <w:tc>
          <w:tcPr>
            <w:tcW w:w="809" w:type="dxa"/>
            <w:vAlign w:val="top"/>
          </w:tcPr>
          <w:p>
            <w:pPr>
              <w:ind w:left="343"/>
              <w:spacing w:before="276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0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3" w:hRule="atLeast"/>
        </w:trPr>
        <w:tc>
          <w:tcPr>
            <w:tcW w:w="809" w:type="dxa"/>
            <w:vAlign w:val="top"/>
          </w:tcPr>
          <w:p>
            <w:pPr>
              <w:ind w:left="336"/>
              <w:spacing w:before="27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0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809" w:type="dxa"/>
            <w:vAlign w:val="top"/>
          </w:tcPr>
          <w:p>
            <w:pPr>
              <w:ind w:left="345"/>
              <w:spacing w:before="264" w:line="18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0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3" w:hRule="atLeast"/>
        </w:trPr>
        <w:tc>
          <w:tcPr>
            <w:tcW w:w="809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ind w:left="315"/>
              <w:spacing w:before="81" w:line="87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...</w:t>
            </w:r>
          </w:p>
        </w:tc>
        <w:tc>
          <w:tcPr>
            <w:tcW w:w="20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6839" w:h="11906"/>
          <w:pgMar w:top="1012" w:right="1437" w:bottom="1754" w:left="1324" w:header="0" w:footer="1366" w:gutter="0"/>
        </w:sectPr>
        <w:rPr/>
      </w:pP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spacing w:line="30" w:lineRule="exact"/>
        <w:rPr/>
      </w:pPr>
      <w:r>
        <w:rPr/>
        <w:drawing>
          <wp:inline distT="0" distB="0" distL="0" distR="0">
            <wp:extent cx="5328284" cy="19050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8284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8"/>
        <w:spacing w:before="116" w:line="21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4"/>
        </w:rPr>
        <w:t>浙江省经济和信息化厅办公室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  <w:spacing w:val="-4"/>
        </w:rPr>
        <w:t>2026 </w:t>
      </w:r>
      <w:r>
        <w:rPr>
          <w:rFonts w:ascii="FangSong" w:hAnsi="FangSong" w:eastAsia="FangSong" w:cs="FangSong"/>
          <w:sz w:val="28"/>
          <w:szCs w:val="28"/>
          <w:spacing w:val="-4"/>
        </w:rPr>
        <w:t>年</w:t>
      </w:r>
      <w:r>
        <w:rPr>
          <w:rFonts w:ascii="FangSong" w:hAnsi="FangSong" w:eastAsia="FangSong" w:cs="FangSong"/>
          <w:sz w:val="28"/>
          <w:szCs w:val="28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4"/>
        </w:rPr>
        <w:t>8</w:t>
      </w:r>
      <w:r>
        <w:rPr>
          <w:rFonts w:ascii="Times New Roman" w:hAnsi="Times New Roman" w:eastAsia="Times New Roman" w:cs="Times New Roman"/>
          <w:sz w:val="28"/>
          <w:szCs w:val="28"/>
          <w:spacing w:val="26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月</w:t>
      </w:r>
      <w:r>
        <w:rPr>
          <w:rFonts w:ascii="FangSong" w:hAnsi="FangSong" w:eastAsia="FangSong" w:cs="FangSong"/>
          <w:sz w:val="28"/>
          <w:szCs w:val="28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4"/>
        </w:rPr>
        <w:t>28  </w:t>
      </w:r>
      <w:r>
        <w:rPr>
          <w:rFonts w:ascii="FangSong" w:hAnsi="FangSong" w:eastAsia="FangSong" w:cs="FangSong"/>
          <w:sz w:val="28"/>
          <w:szCs w:val="28"/>
          <w:spacing w:val="-4"/>
        </w:rPr>
        <w:t>日印发</w:t>
      </w:r>
    </w:p>
    <w:p>
      <w:pPr>
        <w:spacing w:before="54" w:line="30" w:lineRule="exact"/>
        <w:rPr/>
      </w:pPr>
      <w:r>
        <w:rPr/>
        <w:drawing>
          <wp:inline distT="0" distB="0" distL="0" distR="0">
            <wp:extent cx="5328284" cy="19050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8284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19"/>
      <w:pgSz w:w="11906" w:h="16839"/>
      <w:pgMar w:top="1431" w:right="1785" w:bottom="1754" w:left="1586" w:header="0" w:footer="136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84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7"/>
        <w:position w:val="1"/>
      </w:rPr>
      <w:t xml:space="preserve">  </w:t>
    </w:r>
    <w:r>
      <w:rPr>
        <w:sz w:val="28"/>
        <w:szCs w:val="28"/>
        <w:spacing w:val="-15"/>
        <w:position w:val="1"/>
      </w:rPr>
      <w:t>1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2"/>
      <w:spacing w:line="378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10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jc w:val="right"/>
      <w:rPr>
        <w:sz w:val="28"/>
        <w:szCs w:val="28"/>
      </w:rPr>
    </w:pPr>
    <w:r>
      <w:rPr>
        <w:sz w:val="28"/>
        <w:szCs w:val="28"/>
        <w:spacing w:val="-20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20"/>
        <w:position w:val="1"/>
      </w:rPr>
      <w:t>1</w:t>
    </w:r>
    <w:r>
      <w:rPr>
        <w:sz w:val="28"/>
        <w:szCs w:val="28"/>
        <w:spacing w:val="-19"/>
        <w:position w:val="1"/>
      </w:rPr>
      <w:t>1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"/>
        <w:position w:val="1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12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23"/>
      <w:spacing w:line="377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13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14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95"/>
      <w:spacing w:line="378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15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16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4"/>
        <w:w w:val="98"/>
        <w:position w:val="1"/>
      </w:rPr>
      <w:t>—</w:t>
    </w:r>
    <w:r>
      <w:rPr>
        <w:sz w:val="28"/>
        <w:szCs w:val="28"/>
        <w:spacing w:val="73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2</w:t>
    </w:r>
    <w:r>
      <w:rPr>
        <w:sz w:val="28"/>
        <w:szCs w:val="28"/>
        <w:spacing w:val="62"/>
        <w:w w:val="101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7" w:lineRule="exact"/>
      <w:jc w:val="right"/>
      <w:rPr>
        <w:sz w:val="28"/>
        <w:szCs w:val="28"/>
      </w:rPr>
    </w:pPr>
    <w:r>
      <w:rPr>
        <w:sz w:val="28"/>
        <w:szCs w:val="28"/>
        <w:spacing w:val="-12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11"/>
        <w:position w:val="1"/>
      </w:rPr>
      <w:t>3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1"/>
        <w:position w:val="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1"/>
        <w:w w:val="97"/>
        <w:position w:val="1"/>
      </w:rPr>
      <w:t>—</w:t>
    </w:r>
    <w:r>
      <w:rPr>
        <w:sz w:val="28"/>
        <w:szCs w:val="28"/>
        <w:spacing w:val="71"/>
        <w:position w:val="1"/>
      </w:rPr>
      <w:t xml:space="preserve"> </w:t>
    </w:r>
    <w:r>
      <w:rPr>
        <w:sz w:val="28"/>
        <w:szCs w:val="28"/>
        <w:spacing w:val="-1"/>
        <w:w w:val="97"/>
        <w:position w:val="1"/>
      </w:rPr>
      <w:t>4</w:t>
    </w:r>
    <w:r>
      <w:rPr>
        <w:sz w:val="28"/>
        <w:szCs w:val="28"/>
        <w:spacing w:val="62"/>
        <w:w w:val="101"/>
        <w:position w:val="1"/>
      </w:rPr>
      <w:t xml:space="preserve"> </w:t>
    </w:r>
    <w:r>
      <w:rPr>
        <w:sz w:val="28"/>
        <w:szCs w:val="28"/>
        <w:spacing w:val="-1"/>
        <w:w w:val="97"/>
        <w:position w:val="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jc w:val="right"/>
      <w:rPr>
        <w:sz w:val="28"/>
        <w:szCs w:val="28"/>
      </w:rPr>
    </w:pPr>
    <w:r>
      <w:rPr>
        <w:sz w:val="28"/>
        <w:szCs w:val="28"/>
        <w:spacing w:val="-8"/>
        <w:position w:val="2"/>
      </w:rPr>
      <w:t>— </w:t>
    </w:r>
    <w:r>
      <w:rPr>
        <w:sz w:val="28"/>
        <w:szCs w:val="28"/>
        <w:spacing w:val="-7"/>
        <w:position w:val="2"/>
      </w:rPr>
      <w:t xml:space="preserve"> 5</w:t>
    </w:r>
    <w:r>
      <w:rPr>
        <w:sz w:val="28"/>
        <w:szCs w:val="28"/>
        <w:spacing w:val="62"/>
        <w:position w:val="2"/>
      </w:rPr>
      <w:t xml:space="preserve"> </w:t>
    </w:r>
    <w:r>
      <w:rPr>
        <w:sz w:val="28"/>
        <w:szCs w:val="28"/>
        <w:position w:val="2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rPr>
        <w:sz w:val="28"/>
        <w:szCs w:val="28"/>
      </w:rPr>
    </w:pPr>
    <w:r>
      <w:rPr>
        <w:sz w:val="28"/>
        <w:szCs w:val="28"/>
        <w:spacing w:val="-7"/>
        <w:w w:val="99"/>
        <w:position w:val="1"/>
      </w:rPr>
      <w:t>—</w:t>
    </w:r>
    <w:r>
      <w:rPr>
        <w:sz w:val="28"/>
        <w:szCs w:val="28"/>
        <w:spacing w:val="75"/>
        <w:position w:val="1"/>
      </w:rPr>
      <w:t xml:space="preserve"> </w:t>
    </w:r>
    <w:r>
      <w:rPr>
        <w:sz w:val="28"/>
        <w:szCs w:val="28"/>
        <w:spacing w:val="-7"/>
        <w:w w:val="99"/>
        <w:position w:val="1"/>
      </w:rPr>
      <w:t>6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7"/>
        <w:w w:val="99"/>
        <w:position w:val="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63"/>
      <w:spacing w:line="381" w:lineRule="exact"/>
      <w:rPr>
        <w:sz w:val="28"/>
        <w:szCs w:val="28"/>
      </w:rPr>
    </w:pPr>
    <w:r>
      <w:rPr>
        <w:sz w:val="28"/>
        <w:szCs w:val="28"/>
        <w:spacing w:val="-8"/>
        <w:position w:val="2"/>
      </w:rPr>
      <w:t>—</w:t>
    </w:r>
    <w:r>
      <w:rPr>
        <w:sz w:val="28"/>
        <w:szCs w:val="28"/>
        <w:spacing w:val="71"/>
        <w:position w:val="2"/>
      </w:rPr>
      <w:t xml:space="preserve"> </w:t>
    </w:r>
    <w:r>
      <w:rPr>
        <w:sz w:val="28"/>
        <w:szCs w:val="28"/>
        <w:spacing w:val="-8"/>
        <w:position w:val="2"/>
      </w:rPr>
      <w:t>7</w:t>
    </w:r>
    <w:r>
      <w:rPr>
        <w:sz w:val="28"/>
        <w:szCs w:val="28"/>
        <w:spacing w:val="62"/>
        <w:position w:val="2"/>
      </w:rPr>
      <w:t xml:space="preserve"> </w:t>
    </w:r>
    <w:r>
      <w:rPr>
        <w:sz w:val="28"/>
        <w:szCs w:val="28"/>
        <w:spacing w:val="-8"/>
        <w:position w:val="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2"/>
      <w:spacing w:line="378" w:lineRule="exac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8"/>
        <w:position w:val="1"/>
      </w:rPr>
      <w:t>8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8"/>
        <w:position w:val="1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946"/>
      <w:spacing w:line="378" w:lineRule="exac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8"/>
        <w:position w:val="1"/>
      </w:rPr>
      <w:t>9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8"/>
        <w:position w:val="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hyperlink" Target="https://zj87.jxt.zj.gov.cn/" TargetMode="Externa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image" Target="media/image2.png"/><Relationship Id="rId24" Type="http://schemas.openxmlformats.org/officeDocument/2006/relationships/fontTable" Target="fontTable.xml"/><Relationship Id="rId23" Type="http://schemas.openxmlformats.org/officeDocument/2006/relationships/styles" Target="styles.xml"/><Relationship Id="rId22" Type="http://schemas.openxmlformats.org/officeDocument/2006/relationships/settings" Target="settings.xml"/><Relationship Id="rId21" Type="http://schemas.openxmlformats.org/officeDocument/2006/relationships/image" Target="media/image4.png"/><Relationship Id="rId20" Type="http://schemas.openxmlformats.org/officeDocument/2006/relationships/image" Target="media/image3.png"/><Relationship Id="rId2" Type="http://schemas.openxmlformats.org/officeDocument/2006/relationships/image" Target="media/image1.jpeg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 WWO_wpscloud_20240528140007-3be3ece358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浙经信软件〔2010〕150号</dc:title>
  <dc:creator>周小平</dc:creator>
  <dcterms:created xsi:type="dcterms:W3CDTF">2026-08-28T10:41:10Z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2026-09-01T16:37:05</vt:filetime>
  </property>
</Properties>
</file>