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124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ascii="微软雅黑" w:hAnsi="微软雅黑" w:eastAsia="微软雅黑" w:cs="微软雅黑"/>
          <w:color w:val="333333"/>
          <w:sz w:val="37"/>
          <w:szCs w:val="37"/>
        </w:rPr>
      </w:pPr>
      <w:r>
        <w:rPr>
          <w:rFonts w:hint="eastAsia" w:ascii="微软雅黑" w:hAnsi="微软雅黑" w:eastAsia="微软雅黑" w:cs="微软雅黑"/>
          <w:i w:val="0"/>
          <w:iCs w:val="0"/>
          <w:caps w:val="0"/>
          <w:color w:val="333333"/>
          <w:spacing w:val="0"/>
          <w:sz w:val="37"/>
          <w:szCs w:val="37"/>
        </w:rPr>
        <w:t>关于做好浙江省2026年度国家绿色算力设施推荐工作的通知</w:t>
      </w:r>
    </w:p>
    <w:p w14:paraId="586A3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firstLine="0"/>
        <w:jc w:val="center"/>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kern w:val="0"/>
          <w:sz w:val="22"/>
          <w:szCs w:val="22"/>
          <w:lang w:val="en-US" w:eastAsia="zh-CN" w:bidi="ar"/>
        </w:rPr>
        <w:t>发布日期：2026-10-28 16:14 信息来源：省经信厅</w:t>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begin"/>
      </w:r>
      <w:r>
        <w:rPr>
          <w:rFonts w:hint="eastAsia" w:ascii="微软雅黑" w:hAnsi="微软雅黑" w:eastAsia="微软雅黑" w:cs="微软雅黑"/>
          <w:i w:val="0"/>
          <w:iCs w:val="0"/>
          <w:caps w:val="0"/>
          <w:color w:val="333333"/>
          <w:spacing w:val="0"/>
          <w:kern w:val="0"/>
          <w:sz w:val="22"/>
          <w:szCs w:val="22"/>
          <w:u w:val="none"/>
          <w:lang w:val="en-US" w:eastAsia="zh-CN" w:bidi="ar"/>
        </w:rPr>
        <w:instrText xml:space="preserve"> HYPERLINK "https://jxt.zj.gov.cn/col/col1229886900/art/2026/art_9478e266393f4c779079f3d76b97be86.html" \o "分享到QQ空间" </w:instrText>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separate"/>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end"/>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begin"/>
      </w:r>
      <w:r>
        <w:rPr>
          <w:rFonts w:hint="eastAsia" w:ascii="微软雅黑" w:hAnsi="微软雅黑" w:eastAsia="微软雅黑" w:cs="微软雅黑"/>
          <w:i w:val="0"/>
          <w:iCs w:val="0"/>
          <w:caps w:val="0"/>
          <w:color w:val="333333"/>
          <w:spacing w:val="0"/>
          <w:kern w:val="0"/>
          <w:sz w:val="22"/>
          <w:szCs w:val="22"/>
          <w:u w:val="none"/>
          <w:lang w:val="en-US" w:eastAsia="zh-CN" w:bidi="ar"/>
        </w:rPr>
        <w:instrText xml:space="preserve"> HYPERLINK "https://jxt.zj.gov.cn/col/col1229886900/art/2026/art_9478e266393f4c779079f3d76b97be86.html" \o "分享到新浪微博" </w:instrText>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separate"/>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end"/>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begin"/>
      </w:r>
      <w:r>
        <w:rPr>
          <w:rFonts w:hint="eastAsia" w:ascii="微软雅黑" w:hAnsi="微软雅黑" w:eastAsia="微软雅黑" w:cs="微软雅黑"/>
          <w:i w:val="0"/>
          <w:iCs w:val="0"/>
          <w:caps w:val="0"/>
          <w:color w:val="333333"/>
          <w:spacing w:val="0"/>
          <w:kern w:val="0"/>
          <w:sz w:val="22"/>
          <w:szCs w:val="22"/>
          <w:u w:val="none"/>
          <w:lang w:val="en-US" w:eastAsia="zh-CN" w:bidi="ar"/>
        </w:rPr>
        <w:instrText xml:space="preserve"> HYPERLINK "https://jxt.zj.gov.cn/col/col1229886900/art/2026/art_9478e266393f4c779079f3d76b97be86.html" \o "分享到腾讯微博" </w:instrText>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separate"/>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end"/>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begin"/>
      </w:r>
      <w:r>
        <w:rPr>
          <w:rFonts w:hint="eastAsia" w:ascii="微软雅黑" w:hAnsi="微软雅黑" w:eastAsia="微软雅黑" w:cs="微软雅黑"/>
          <w:i w:val="0"/>
          <w:iCs w:val="0"/>
          <w:caps w:val="0"/>
          <w:color w:val="333333"/>
          <w:spacing w:val="0"/>
          <w:kern w:val="0"/>
          <w:sz w:val="22"/>
          <w:szCs w:val="22"/>
          <w:u w:val="none"/>
          <w:lang w:val="en-US" w:eastAsia="zh-CN" w:bidi="ar"/>
        </w:rPr>
        <w:instrText xml:space="preserve"> HYPERLINK "https://jxt.zj.gov.cn/col/col1229886900/art/2026/art_9478e266393f4c779079f3d76b97be86.html" \o "分享到人人网" </w:instrText>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separate"/>
      </w:r>
      <w:r>
        <w:rPr>
          <w:rFonts w:hint="eastAsia" w:ascii="微软雅黑" w:hAnsi="微软雅黑" w:eastAsia="微软雅黑" w:cs="微软雅黑"/>
          <w:i w:val="0"/>
          <w:iCs w:val="0"/>
          <w:caps w:val="0"/>
          <w:color w:val="333333"/>
          <w:spacing w:val="0"/>
          <w:kern w:val="0"/>
          <w:sz w:val="22"/>
          <w:szCs w:val="22"/>
          <w:u w:val="none"/>
          <w:lang w:val="en-US" w:eastAsia="zh-CN" w:bidi="ar"/>
        </w:rPr>
        <w:fldChar w:fldCharType="end"/>
      </w:r>
    </w:p>
    <w:p w14:paraId="68E3F0A4">
      <w:pPr>
        <w:keepNext w:val="0"/>
        <w:keepLines w:val="0"/>
        <w:widowControl/>
        <w:suppressLineNumbers w:val="0"/>
        <w:jc w:val="left"/>
      </w:pPr>
    </w:p>
    <w:p w14:paraId="0A16F2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pPr>
      <w:r>
        <w:rPr>
          <w:rFonts w:ascii="仿宋_GB2312" w:hAnsi="微软雅黑" w:eastAsia="仿宋_GB2312" w:cs="仿宋_GB2312"/>
          <w:i w:val="0"/>
          <w:iCs w:val="0"/>
          <w:caps w:val="0"/>
          <w:color w:val="333333"/>
          <w:spacing w:val="0"/>
          <w:sz w:val="31"/>
          <w:szCs w:val="31"/>
        </w:rPr>
        <w:t>省发展改革委、省通信管理局、省能源局、各市经信局（宁波不发）：</w:t>
      </w:r>
    </w:p>
    <w:p w14:paraId="56564E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sz w:val="31"/>
          <w:szCs w:val="31"/>
        </w:rPr>
      </w:pPr>
      <w:bookmarkStart w:id="0" w:name="_GoBack"/>
      <w:bookmarkEnd w:id="0"/>
    </w:p>
    <w:p w14:paraId="6C86A2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根据《工业和信息化部办公厅国家发展改革委办公厅 金融监管总局办公厅国管局办公室国家能源局综合司关于组织开展2026年度国家绿色算力设施推荐工作的通知》（工信厅联节函〔2026〕433号，以下简称《通知》）要求，为做好我省2026年度国家绿色算力设施推荐工作，现就有关事项通知如下：</w:t>
      </w:r>
    </w:p>
    <w:p w14:paraId="319E4E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1.请各地对照国家绿色算力设施推荐要求，组织辖区内符合要求的企业（金融机构、公共机构通过其他渠道申报，不在本通知范围）自愿申报，申报主体须对照《国家绿色算力设施评价指标体系》及相关要求开展创建和自评价，编制《国家绿色算力设施自评价报告》并报送所在地相关部门，通过“工业节能与绿色发展管理平台”（http://green.miit.gov.cn）（以下简称管理平台）填报申报报告，并上传相关佐证材料。</w:t>
      </w:r>
    </w:p>
    <w:p w14:paraId="61F2A9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2.各地经信、发展改革、能源部门对照申报要求进行初审，其中：经信部门审核申报材料的完整性、真实性;发展改革部门审核项目是否符合产业政策、产业规划以及是否履行完成开工建设审批的手续。审核通过的材料汇总至当地经信部门，推荐单位（公章）处需市级经信、发展改革部门同时盖章，于2026年10月30日前将推荐审核意见及企业自评价材料通过管理平台报送至省经信厅，同时报送自评价纸质材料（一式两份）。</w:t>
      </w:r>
    </w:p>
    <w:p w14:paraId="003FEC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联系人及电话：许鹏飞，0571-87058207；赵帅帅，0571-87058126；姜晓慧，0571-87058145；邮寄地址：杭州市西湖区天目山路50号信息技术大厦。</w:t>
      </w:r>
    </w:p>
    <w:p w14:paraId="0FBC36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 </w:t>
      </w:r>
    </w:p>
    <w:p w14:paraId="2CD3BD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附件：1.</w:t>
      </w:r>
      <w:r>
        <w:rPr>
          <w:rFonts w:hint="eastAsia" w:ascii="微软雅黑" w:hAnsi="微软雅黑" w:eastAsia="微软雅黑" w:cs="微软雅黑"/>
          <w:i w:val="0"/>
          <w:iCs w:val="0"/>
          <w:caps w:val="0"/>
          <w:color w:val="333333"/>
          <w:spacing w:val="0"/>
          <w:sz w:val="31"/>
          <w:szCs w:val="31"/>
          <w:u w:val="none"/>
        </w:rPr>
        <w:fldChar w:fldCharType="begin"/>
      </w:r>
      <w:r>
        <w:rPr>
          <w:rFonts w:hint="eastAsia" w:ascii="微软雅黑" w:hAnsi="微软雅黑" w:eastAsia="微软雅黑" w:cs="微软雅黑"/>
          <w:i w:val="0"/>
          <w:iCs w:val="0"/>
          <w:caps w:val="0"/>
          <w:color w:val="333333"/>
          <w:spacing w:val="0"/>
          <w:sz w:val="31"/>
          <w:szCs w:val="31"/>
          <w:u w:val="none"/>
        </w:rPr>
        <w:instrText xml:space="preserve"> HYPERLINK "https://jxt.zj.gov.cn/api-gateway/jpaas-web-server/front/document/download?fileUrl=YW5UzzlvCwcM/NHHX/tT6Lr5g+cJHvLZzh3J1PjlbuyGz/FeuobT+y90dJ3x6aDUEkGcGuEov7qDl1Ryci/Ykd4BEyvvod0QYqVZt3deQyHgWVm5BtcSomB8ksNr+icaV8OUjUgQgXpitW+Dk5yuKKZNnGOR4Dz3Dr7F7b3B0KE=&amp;fileName=%E5%85%B3%E4%BA%8E%E7%BB%84%E7%BB%87%E5%BC%80%E5%B1%952026%E5%B9%B4%E5%BA%A6%E5%9B%BD%E5%AE%B6%E7%BB%BF%E8%89%B2%E7%AE%97%E5%8A%9B%E8%AE%BE%E6%96%BD%E6%8E%A8%E8%8D%90%E5%B7%A5%E4%BD%9C%E7%9A%84%E9%80%9A%E7%9F%A5.pdf" \t "https://jxt.zj.gov.cn/col/col1229886900/art/2026/_blank" </w:instrText>
      </w:r>
      <w:r>
        <w:rPr>
          <w:rFonts w:hint="eastAsia" w:ascii="微软雅黑" w:hAnsi="微软雅黑" w:eastAsia="微软雅黑" w:cs="微软雅黑"/>
          <w:i w:val="0"/>
          <w:iCs w:val="0"/>
          <w:caps w:val="0"/>
          <w:color w:val="333333"/>
          <w:spacing w:val="0"/>
          <w:sz w:val="31"/>
          <w:szCs w:val="31"/>
          <w:u w:val="none"/>
        </w:rPr>
        <w:fldChar w:fldCharType="separate"/>
      </w:r>
      <w:r>
        <w:rPr>
          <w:rStyle w:val="6"/>
          <w:rFonts w:hint="eastAsia" w:ascii="微软雅黑" w:hAnsi="微软雅黑" w:eastAsia="微软雅黑" w:cs="微软雅黑"/>
          <w:i w:val="0"/>
          <w:iCs w:val="0"/>
          <w:caps w:val="0"/>
          <w:color w:val="333333"/>
          <w:spacing w:val="0"/>
          <w:sz w:val="31"/>
          <w:szCs w:val="31"/>
          <w:u w:val="none"/>
        </w:rPr>
        <w:t>关于组织开展2026年度国家绿色算力设施推荐工作的通知.pdf</w:t>
      </w:r>
      <w:r>
        <w:rPr>
          <w:rFonts w:hint="eastAsia" w:ascii="微软雅黑" w:hAnsi="微软雅黑" w:eastAsia="微软雅黑" w:cs="微软雅黑"/>
          <w:i w:val="0"/>
          <w:iCs w:val="0"/>
          <w:caps w:val="0"/>
          <w:color w:val="333333"/>
          <w:spacing w:val="0"/>
          <w:sz w:val="31"/>
          <w:szCs w:val="31"/>
          <w:u w:val="none"/>
        </w:rPr>
        <w:fldChar w:fldCharType="end"/>
      </w:r>
    </w:p>
    <w:p w14:paraId="516CA1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left"/>
        <w:rPr>
          <w:sz w:val="31"/>
          <w:szCs w:val="31"/>
        </w:rPr>
      </w:pPr>
      <w:r>
        <w:rPr>
          <w:rFonts w:hint="default" w:ascii="仿宋_GB2312" w:hAnsi="微软雅黑" w:eastAsia="仿宋_GB2312" w:cs="仿宋_GB2312"/>
          <w:i w:val="0"/>
          <w:iCs w:val="0"/>
          <w:caps w:val="0"/>
          <w:color w:val="333333"/>
          <w:spacing w:val="0"/>
          <w:sz w:val="31"/>
          <w:szCs w:val="31"/>
        </w:rPr>
        <w:t>      </w:t>
      </w:r>
      <w:r>
        <w:rPr>
          <w:rFonts w:hint="eastAsia" w:ascii="微软雅黑" w:hAnsi="微软雅黑" w:eastAsia="微软雅黑" w:cs="微软雅黑"/>
          <w:i w:val="0"/>
          <w:iCs w:val="0"/>
          <w:caps w:val="0"/>
          <w:color w:val="333333"/>
          <w:spacing w:val="0"/>
          <w:sz w:val="31"/>
          <w:szCs w:val="31"/>
          <w:u w:val="none"/>
        </w:rPr>
        <w:fldChar w:fldCharType="begin"/>
      </w:r>
      <w:r>
        <w:rPr>
          <w:rFonts w:hint="eastAsia" w:ascii="微软雅黑" w:hAnsi="微软雅黑" w:eastAsia="微软雅黑" w:cs="微软雅黑"/>
          <w:i w:val="0"/>
          <w:iCs w:val="0"/>
          <w:caps w:val="0"/>
          <w:color w:val="333333"/>
          <w:spacing w:val="0"/>
          <w:sz w:val="31"/>
          <w:szCs w:val="31"/>
          <w:u w:val="none"/>
        </w:rPr>
        <w:instrText xml:space="preserve"> HYPERLINK "https://jxt.zj.gov.cn/api-gateway/jpaas-web-server/front/document/download?fileUrl=YW5UzzlvCwcM/NHHX/tT6Lr5g+cJHvLZzh3J1PjlbuwmGwLjGvhicw2CCL1HZuyTyXNn1kdzsDKwcMwZbor4I2JO+fFsD3ytKxw2H/P1IZmYGJuHxbCtUSR1knr2C9jFV8OUjUgQgXpitW+Dk5yuKKZNnGOR4Dz3Dr7F7b3B0KE=&amp;fileName=%E9%99%84%E4%BB%B62.2026%E5%B9%B4%E5%BA%A6%E5%9B%BD%E5%AE%B6%E7%BB%BF%E8%89%B2%E7%AE%97%E5%8A%9B%E8%AE%BE%E6%96%BD%E6%8E%A8%E8%8D%90%E6%B1%87%E6%80%BB%E8%A1%A8.doc" \t "https://jxt.zj.gov.cn/col/col1229886900/art/2026/_blank" </w:instrText>
      </w:r>
      <w:r>
        <w:rPr>
          <w:rFonts w:hint="eastAsia" w:ascii="微软雅黑" w:hAnsi="微软雅黑" w:eastAsia="微软雅黑" w:cs="微软雅黑"/>
          <w:i w:val="0"/>
          <w:iCs w:val="0"/>
          <w:caps w:val="0"/>
          <w:color w:val="333333"/>
          <w:spacing w:val="0"/>
          <w:sz w:val="31"/>
          <w:szCs w:val="31"/>
          <w:u w:val="none"/>
        </w:rPr>
        <w:fldChar w:fldCharType="separate"/>
      </w:r>
      <w:r>
        <w:rPr>
          <w:rFonts w:hint="eastAsia" w:ascii="微软雅黑" w:hAnsi="微软雅黑" w:eastAsia="微软雅黑" w:cs="微软雅黑"/>
          <w:i w:val="0"/>
          <w:iCs w:val="0"/>
          <w:caps w:val="0"/>
          <w:color w:val="333333"/>
          <w:spacing w:val="0"/>
          <w:sz w:val="31"/>
          <w:szCs w:val="31"/>
          <w:u w:val="none"/>
        </w:rPr>
        <w:fldChar w:fldCharType="end"/>
      </w:r>
      <w:r>
        <w:rPr>
          <w:rFonts w:hint="eastAsia" w:ascii="微软雅黑" w:hAnsi="微软雅黑" w:eastAsia="微软雅黑" w:cs="微软雅黑"/>
          <w:i w:val="0"/>
          <w:iCs w:val="0"/>
          <w:caps w:val="0"/>
          <w:color w:val="333333"/>
          <w:spacing w:val="0"/>
          <w:sz w:val="31"/>
          <w:szCs w:val="31"/>
          <w:u w:val="none"/>
        </w:rPr>
        <w:fldChar w:fldCharType="begin"/>
      </w:r>
      <w:r>
        <w:rPr>
          <w:rFonts w:hint="eastAsia" w:ascii="微软雅黑" w:hAnsi="微软雅黑" w:eastAsia="微软雅黑" w:cs="微软雅黑"/>
          <w:i w:val="0"/>
          <w:iCs w:val="0"/>
          <w:caps w:val="0"/>
          <w:color w:val="333333"/>
          <w:spacing w:val="0"/>
          <w:sz w:val="31"/>
          <w:szCs w:val="31"/>
          <w:u w:val="none"/>
        </w:rPr>
        <w:instrText xml:space="preserve"> HYPERLINK "https://jxt.zj.gov.cn/api-gateway/jpaas-web-server/front/document/download?fileUrl=YW5UzzlvCwcM/NHHX/tT6Lr5g+cJHvLZzh3J1Pjlbuxn2beOmhxWoZlR/ZNJqeiX2DlEULk05PeCBOW+mHjGRercOaA/r05PuvOlEvOH5iSYGJuHxbCtUSR1knr2C9jFV8OUjUgQgXpitW+Dk5yuKKZNnGOR4Dz3Dr7F7b3B0KE=&amp;fileName=%E9%99%84%E4%BB%B62.2026%E5%B9%B4%E5%BA%A6%E5%9B%BD%E5%AE%B6%E7%BB%BF%E8%89%B2%E7%AE%97%E5%8A%9B%E8%AE%BE%E6%96%BD%E6%8E%A8%E8%8D%90%E6%B1%87%E6%80%BB%E8%A1%A8.doc" \t "https://jxt.zj.gov.cn/col/col1229886900/art/2026/_blank" </w:instrText>
      </w:r>
      <w:r>
        <w:rPr>
          <w:rFonts w:hint="eastAsia" w:ascii="微软雅黑" w:hAnsi="微软雅黑" w:eastAsia="微软雅黑" w:cs="微软雅黑"/>
          <w:i w:val="0"/>
          <w:iCs w:val="0"/>
          <w:caps w:val="0"/>
          <w:color w:val="333333"/>
          <w:spacing w:val="0"/>
          <w:sz w:val="31"/>
          <w:szCs w:val="31"/>
          <w:u w:val="none"/>
        </w:rPr>
        <w:fldChar w:fldCharType="separate"/>
      </w:r>
      <w:r>
        <w:rPr>
          <w:rStyle w:val="6"/>
          <w:rFonts w:hint="eastAsia" w:ascii="微软雅黑" w:hAnsi="微软雅黑" w:eastAsia="微软雅黑" w:cs="微软雅黑"/>
          <w:i w:val="0"/>
          <w:iCs w:val="0"/>
          <w:caps w:val="0"/>
          <w:color w:val="333333"/>
          <w:spacing w:val="0"/>
          <w:sz w:val="31"/>
          <w:szCs w:val="31"/>
          <w:u w:val="none"/>
        </w:rPr>
        <w:t>2.2026年度国家绿色算力设施推荐汇总表.doc</w:t>
      </w:r>
      <w:r>
        <w:rPr>
          <w:rFonts w:hint="eastAsia" w:ascii="微软雅黑" w:hAnsi="微软雅黑" w:eastAsia="微软雅黑" w:cs="微软雅黑"/>
          <w:i w:val="0"/>
          <w:iCs w:val="0"/>
          <w:caps w:val="0"/>
          <w:color w:val="333333"/>
          <w:spacing w:val="0"/>
          <w:sz w:val="31"/>
          <w:szCs w:val="31"/>
          <w:u w:val="none"/>
        </w:rPr>
        <w:fldChar w:fldCharType="end"/>
      </w:r>
    </w:p>
    <w:p w14:paraId="534C8F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605"/>
        <w:jc w:val="left"/>
        <w:rPr>
          <w:sz w:val="31"/>
          <w:szCs w:val="31"/>
        </w:rPr>
      </w:pPr>
    </w:p>
    <w:p w14:paraId="24743B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920"/>
        <w:jc w:val="right"/>
        <w:rPr>
          <w:sz w:val="31"/>
          <w:szCs w:val="31"/>
        </w:rPr>
      </w:pPr>
      <w:r>
        <w:rPr>
          <w:rFonts w:ascii="仿宋_GB2312px" w:hAnsi="仿宋_GB2312px" w:eastAsia="仿宋_GB2312px" w:cs="仿宋_GB2312px"/>
          <w:i w:val="0"/>
          <w:iCs w:val="0"/>
          <w:caps w:val="0"/>
          <w:color w:val="333333"/>
          <w:spacing w:val="0"/>
          <w:sz w:val="31"/>
          <w:szCs w:val="31"/>
        </w:rPr>
        <w:t> </w:t>
      </w:r>
    </w:p>
    <w:p w14:paraId="5BC763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920"/>
        <w:jc w:val="right"/>
        <w:rPr>
          <w:sz w:val="31"/>
          <w:szCs w:val="31"/>
        </w:rPr>
      </w:pPr>
      <w:r>
        <w:rPr>
          <w:rFonts w:hint="default" w:ascii="仿宋_GB2312px" w:hAnsi="仿宋_GB2312px" w:eastAsia="仿宋_GB2312px" w:cs="仿宋_GB2312px"/>
          <w:i w:val="0"/>
          <w:iCs w:val="0"/>
          <w:caps w:val="0"/>
          <w:color w:val="333333"/>
          <w:spacing w:val="0"/>
          <w:sz w:val="31"/>
          <w:szCs w:val="31"/>
        </w:rPr>
        <w:t> </w:t>
      </w:r>
    </w:p>
    <w:p w14:paraId="247D8B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920"/>
        <w:jc w:val="right"/>
        <w:rPr>
          <w:sz w:val="31"/>
          <w:szCs w:val="31"/>
        </w:rPr>
      </w:pPr>
      <w:r>
        <w:rPr>
          <w:rFonts w:hint="default" w:ascii="仿宋_GB2312" w:hAnsi="微软雅黑" w:eastAsia="仿宋_GB2312" w:cs="仿宋_GB2312"/>
          <w:i w:val="0"/>
          <w:iCs w:val="0"/>
          <w:caps w:val="0"/>
          <w:color w:val="333333"/>
          <w:spacing w:val="0"/>
          <w:sz w:val="31"/>
          <w:szCs w:val="31"/>
        </w:rPr>
        <w:t>浙江省经济和信息化厅     </w:t>
      </w:r>
    </w:p>
    <w:p w14:paraId="0ED7D6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920"/>
        <w:jc w:val="right"/>
      </w:pPr>
      <w:r>
        <w:rPr>
          <w:rFonts w:hint="default" w:ascii="仿宋_GB2312" w:hAnsi="微软雅黑" w:eastAsia="仿宋_GB2312" w:cs="仿宋_GB2312"/>
          <w:i w:val="0"/>
          <w:iCs w:val="0"/>
          <w:caps w:val="0"/>
          <w:color w:val="333333"/>
          <w:spacing w:val="0"/>
          <w:sz w:val="31"/>
          <w:szCs w:val="31"/>
        </w:rPr>
        <w:t>               2026年10月16日        </w:t>
      </w:r>
    </w:p>
    <w:p w14:paraId="22DBB5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px">
    <w:altName w:val="仿宋"/>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40B06"/>
    <w:rsid w:val="61AC3705"/>
    <w:rsid w:val="79340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679</Words>
  <Characters>793</Characters>
  <Lines>0</Lines>
  <Paragraphs>0</Paragraphs>
  <TotalTime>0</TotalTime>
  <ScaleCrop>false</ScaleCrop>
  <LinksUpToDate>false</LinksUpToDate>
  <CharactersWithSpaces>834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2026-10-29T01:32:00Z</dcterms:created>
  <dc:creator>一只芒果</dc:creator>
  <cp:lastModifiedBy>一只芒果</cp:lastModifiedBy>
  <dcterms:modified xsi:type="dcterms:W3CDTF">2026-10-29T01:35:25Z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48A575B1B112485D9A61E3E0A77E181C_11</vt:lpwstr>
  </property>
  <property fmtid="{D5CDD505-2E9C-101B-9397-08002B2CF9AE}" pid="4" name="KSOTemplateDocerSaveRecord">
    <vt:lpwstr>eyJoZGlkIjoiMTcyOGI2MmUzNzVlYTYzZDViYWE4NDhmOWYzOGNmM2IiLCJ1c2VySWQiOiIyMTgxNDQ0NDQifQ==</vt:lpwstr>
  </property>
</Properties>
</file>